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90" w:rsidRDefault="00DD6590" w:rsidP="00DD6590">
      <w:pPr>
        <w:pStyle w:val="20"/>
        <w:shd w:val="clear" w:color="auto" w:fill="auto"/>
        <w:spacing w:line="240" w:lineRule="auto"/>
        <w:ind w:left="5260" w:firstLine="2080"/>
        <w:jc w:val="right"/>
        <w:rPr>
          <w:color w:val="000000"/>
          <w:sz w:val="20"/>
          <w:szCs w:val="20"/>
          <w:lang w:eastAsia="ru-RU" w:bidi="ru-RU"/>
        </w:rPr>
      </w:pPr>
      <w:r>
        <w:rPr>
          <w:color w:val="000000"/>
          <w:sz w:val="20"/>
          <w:szCs w:val="20"/>
          <w:lang w:eastAsia="ru-RU" w:bidi="ru-RU"/>
        </w:rPr>
        <w:t xml:space="preserve">     </w:t>
      </w:r>
      <w:r w:rsidR="00C97902" w:rsidRPr="00DD6590">
        <w:rPr>
          <w:color w:val="000000"/>
          <w:sz w:val="20"/>
          <w:szCs w:val="20"/>
          <w:lang w:eastAsia="ru-RU" w:bidi="ru-RU"/>
        </w:rPr>
        <w:t>УТВЕРЖДЕНО</w:t>
      </w:r>
    </w:p>
    <w:p w:rsidR="00C97902" w:rsidRPr="00DD6590" w:rsidRDefault="00C97902" w:rsidP="00DD6590">
      <w:pPr>
        <w:pStyle w:val="20"/>
        <w:shd w:val="clear" w:color="auto" w:fill="auto"/>
        <w:spacing w:line="240" w:lineRule="auto"/>
        <w:ind w:left="5260" w:firstLine="0"/>
        <w:jc w:val="right"/>
        <w:rPr>
          <w:sz w:val="20"/>
          <w:szCs w:val="20"/>
        </w:rPr>
      </w:pPr>
      <w:r w:rsidRPr="00DD6590">
        <w:rPr>
          <w:color w:val="000000"/>
          <w:sz w:val="20"/>
          <w:szCs w:val="20"/>
          <w:lang w:eastAsia="ru-RU" w:bidi="ru-RU"/>
        </w:rPr>
        <w:t>постановлением</w:t>
      </w:r>
      <w:r w:rsidR="00DD6590">
        <w:rPr>
          <w:color w:val="000000"/>
          <w:sz w:val="20"/>
          <w:szCs w:val="20"/>
          <w:lang w:eastAsia="ru-RU" w:bidi="ru-RU"/>
        </w:rPr>
        <w:t xml:space="preserve"> </w:t>
      </w:r>
      <w:r w:rsidRPr="00DD6590">
        <w:rPr>
          <w:color w:val="000000"/>
          <w:sz w:val="20"/>
          <w:szCs w:val="20"/>
          <w:lang w:eastAsia="ru-RU" w:bidi="ru-RU"/>
        </w:rPr>
        <w:t xml:space="preserve">администрации </w:t>
      </w:r>
      <w:r w:rsidR="00DD6590">
        <w:rPr>
          <w:color w:val="000000"/>
          <w:sz w:val="20"/>
          <w:szCs w:val="20"/>
          <w:lang w:eastAsia="ru-RU" w:bidi="ru-RU"/>
        </w:rPr>
        <w:t>Вельского муниципального района Архангельской области</w:t>
      </w:r>
      <w:r w:rsidRPr="00DD6590">
        <w:rPr>
          <w:color w:val="000000"/>
          <w:sz w:val="20"/>
          <w:szCs w:val="20"/>
          <w:lang w:eastAsia="ru-RU" w:bidi="ru-RU"/>
        </w:rPr>
        <w:t xml:space="preserve"> №</w:t>
      </w:r>
      <w:r w:rsidR="00DD6590">
        <w:rPr>
          <w:color w:val="000000"/>
          <w:sz w:val="20"/>
          <w:szCs w:val="20"/>
          <w:lang w:eastAsia="ru-RU" w:bidi="ru-RU"/>
        </w:rPr>
        <w:t xml:space="preserve"> </w:t>
      </w:r>
      <w:r w:rsidR="00354199">
        <w:rPr>
          <w:color w:val="000000"/>
          <w:sz w:val="20"/>
          <w:szCs w:val="20"/>
          <w:lang w:eastAsia="ru-RU" w:bidi="ru-RU"/>
        </w:rPr>
        <w:t xml:space="preserve">584 </w:t>
      </w:r>
      <w:r w:rsidR="00DD6590">
        <w:rPr>
          <w:color w:val="000000"/>
          <w:sz w:val="20"/>
          <w:szCs w:val="20"/>
          <w:lang w:eastAsia="ru-RU" w:bidi="ru-RU"/>
        </w:rPr>
        <w:t xml:space="preserve">от </w:t>
      </w:r>
      <w:r w:rsidR="00354199">
        <w:rPr>
          <w:color w:val="000000"/>
          <w:sz w:val="20"/>
          <w:szCs w:val="20"/>
          <w:lang w:eastAsia="ru-RU" w:bidi="ru-RU"/>
        </w:rPr>
        <w:t xml:space="preserve">7 </w:t>
      </w:r>
      <w:bookmarkStart w:id="0" w:name="_GoBack"/>
      <w:bookmarkEnd w:id="0"/>
      <w:r w:rsidR="00E742BF">
        <w:rPr>
          <w:color w:val="000000"/>
          <w:sz w:val="20"/>
          <w:szCs w:val="20"/>
          <w:lang w:eastAsia="ru-RU" w:bidi="ru-RU"/>
        </w:rPr>
        <w:t>августа</w:t>
      </w:r>
      <w:r w:rsidR="00DD6590">
        <w:rPr>
          <w:color w:val="000000"/>
          <w:sz w:val="20"/>
          <w:szCs w:val="20"/>
          <w:lang w:eastAsia="ru-RU" w:bidi="ru-RU"/>
        </w:rPr>
        <w:t xml:space="preserve"> 2023 года</w:t>
      </w:r>
    </w:p>
    <w:p w:rsidR="00DD6590" w:rsidRDefault="00DD6590" w:rsidP="00C97902">
      <w:pPr>
        <w:pStyle w:val="10"/>
        <w:shd w:val="clear" w:color="auto" w:fill="auto"/>
        <w:spacing w:before="0"/>
        <w:ind w:firstLine="0"/>
        <w:rPr>
          <w:rStyle w:val="13pt"/>
        </w:rPr>
      </w:pPr>
      <w:bookmarkStart w:id="1" w:name="bookmark0"/>
    </w:p>
    <w:p w:rsidR="00DD6590" w:rsidRDefault="00DD6590" w:rsidP="00C97902">
      <w:pPr>
        <w:pStyle w:val="10"/>
        <w:shd w:val="clear" w:color="auto" w:fill="auto"/>
        <w:spacing w:before="0"/>
        <w:ind w:firstLine="0"/>
        <w:rPr>
          <w:rStyle w:val="13pt"/>
        </w:rPr>
      </w:pPr>
    </w:p>
    <w:p w:rsidR="00DD6590" w:rsidRDefault="00DD6590" w:rsidP="00C97902">
      <w:pPr>
        <w:pStyle w:val="10"/>
        <w:shd w:val="clear" w:color="auto" w:fill="auto"/>
        <w:spacing w:before="0"/>
        <w:ind w:firstLine="0"/>
        <w:rPr>
          <w:rStyle w:val="13pt"/>
        </w:rPr>
      </w:pPr>
    </w:p>
    <w:bookmarkEnd w:id="1"/>
    <w:p w:rsidR="00C97902" w:rsidRPr="002367BA" w:rsidRDefault="002367BA" w:rsidP="00C97902">
      <w:pPr>
        <w:pStyle w:val="10"/>
        <w:shd w:val="clear" w:color="auto" w:fill="auto"/>
        <w:spacing w:before="0"/>
        <w:ind w:firstLine="0"/>
        <w:rPr>
          <w:b w:val="0"/>
          <w:sz w:val="27"/>
          <w:szCs w:val="27"/>
        </w:rPr>
      </w:pPr>
      <w:r>
        <w:rPr>
          <w:rStyle w:val="13pt"/>
          <w:b/>
          <w:sz w:val="27"/>
          <w:szCs w:val="27"/>
        </w:rPr>
        <w:t>ПОЛОЖЕНИЕ</w:t>
      </w:r>
    </w:p>
    <w:p w:rsidR="00C97902" w:rsidRPr="00B904EE" w:rsidRDefault="00E742BF" w:rsidP="00C97902">
      <w:pPr>
        <w:pStyle w:val="80"/>
        <w:shd w:val="clear" w:color="auto" w:fill="auto"/>
        <w:spacing w:after="274"/>
        <w:ind w:firstLine="0"/>
        <w:jc w:val="center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об обобщении правоприменительной практики органами муниципального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 xml:space="preserve">контроля </w:t>
      </w:r>
      <w:r w:rsidR="00DD6590" w:rsidRPr="00B904EE">
        <w:rPr>
          <w:color w:val="000000"/>
          <w:sz w:val="27"/>
          <w:szCs w:val="27"/>
          <w:lang w:eastAsia="ru-RU" w:bidi="ru-RU"/>
        </w:rPr>
        <w:t>Вельского муниципального района Архангельской области</w:t>
      </w:r>
      <w:r w:rsidR="00C97902" w:rsidRPr="00B904EE">
        <w:rPr>
          <w:color w:val="000000"/>
          <w:sz w:val="27"/>
          <w:szCs w:val="27"/>
          <w:lang w:bidi="en-US"/>
        </w:rPr>
        <w:t>.</w:t>
      </w:r>
    </w:p>
    <w:p w:rsidR="00E742BF" w:rsidRPr="00B904EE" w:rsidRDefault="002367BA" w:rsidP="002367BA">
      <w:pPr>
        <w:pStyle w:val="10"/>
        <w:shd w:val="clear" w:color="auto" w:fill="auto"/>
        <w:tabs>
          <w:tab w:val="left" w:pos="4243"/>
        </w:tabs>
        <w:spacing w:before="0" w:after="248" w:line="280" w:lineRule="exact"/>
        <w:ind w:firstLine="0"/>
        <w:rPr>
          <w:sz w:val="27"/>
          <w:szCs w:val="27"/>
        </w:rPr>
      </w:pPr>
      <w:bookmarkStart w:id="2" w:name="bookmark1"/>
      <w:r>
        <w:rPr>
          <w:color w:val="000000"/>
          <w:sz w:val="27"/>
          <w:szCs w:val="27"/>
          <w:lang w:val="en-US" w:eastAsia="ru-RU" w:bidi="ru-RU"/>
        </w:rPr>
        <w:t>I</w:t>
      </w:r>
      <w:r w:rsidRPr="002367BA">
        <w:rPr>
          <w:color w:val="000000"/>
          <w:sz w:val="27"/>
          <w:szCs w:val="27"/>
          <w:lang w:eastAsia="ru-RU" w:bidi="ru-RU"/>
        </w:rPr>
        <w:t xml:space="preserve">. </w:t>
      </w:r>
      <w:r w:rsidR="00E742BF" w:rsidRPr="00B904EE">
        <w:rPr>
          <w:color w:val="000000"/>
          <w:sz w:val="27"/>
          <w:szCs w:val="27"/>
          <w:lang w:eastAsia="ru-RU" w:bidi="ru-RU"/>
        </w:rPr>
        <w:t>Общие положения</w:t>
      </w:r>
      <w:bookmarkEnd w:id="2"/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 xml:space="preserve">Настоящее Положение, разработанное в соответствии со статьей 47 Федерального закона от 31 июля 2020 года № 248-ФЗ «О государственном контроле (надзоре) и муниципальном контроле», устанавливает порядок организации обобщения правоприменительной практики органами муниципального контроля </w:t>
      </w:r>
      <w:r w:rsidR="002367BA">
        <w:rPr>
          <w:color w:val="000000"/>
          <w:sz w:val="27"/>
          <w:szCs w:val="27"/>
          <w:lang w:eastAsia="ru-RU" w:bidi="ru-RU"/>
        </w:rPr>
        <w:t>Вельского муниципального района Архангельской области</w:t>
      </w:r>
      <w:r w:rsidRPr="00B904EE">
        <w:rPr>
          <w:color w:val="000000"/>
          <w:sz w:val="27"/>
          <w:szCs w:val="27"/>
          <w:lang w:bidi="en-US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 xml:space="preserve">(далее </w:t>
      </w:r>
      <w:r w:rsidR="002367BA">
        <w:rPr>
          <w:color w:val="000000"/>
          <w:sz w:val="27"/>
          <w:szCs w:val="27"/>
          <w:lang w:eastAsia="ru-RU" w:bidi="ru-RU"/>
        </w:rPr>
        <w:t>–</w:t>
      </w:r>
      <w:r w:rsidRPr="00B904EE">
        <w:rPr>
          <w:color w:val="000000"/>
          <w:sz w:val="27"/>
          <w:szCs w:val="27"/>
          <w:lang w:eastAsia="ru-RU" w:bidi="ru-RU"/>
        </w:rPr>
        <w:t xml:space="preserve"> контрольные органы), и требования к докладам, содержащим результаты обобщения правоприменительной практики контрольных органов (далее </w:t>
      </w:r>
      <w:r w:rsidR="002367BA">
        <w:rPr>
          <w:color w:val="000000"/>
          <w:sz w:val="27"/>
          <w:szCs w:val="27"/>
          <w:lang w:eastAsia="ru-RU" w:bidi="ru-RU"/>
        </w:rPr>
        <w:t>–</w:t>
      </w:r>
      <w:r w:rsidRPr="00B904EE">
        <w:rPr>
          <w:color w:val="000000"/>
          <w:sz w:val="27"/>
          <w:szCs w:val="27"/>
          <w:lang w:eastAsia="ru-RU" w:bidi="ru-RU"/>
        </w:rPr>
        <w:t xml:space="preserve"> доклады о правоприменительной практике).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Обобщение правоприменительной практики проводится для решения следующих задач:</w:t>
      </w:r>
    </w:p>
    <w:p w:rsidR="00E742BF" w:rsidRPr="00B904EE" w:rsidRDefault="00E742BF" w:rsidP="00E742BF">
      <w:pPr>
        <w:pStyle w:val="20"/>
        <w:numPr>
          <w:ilvl w:val="0"/>
          <w:numId w:val="9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обеспечение единообразных подходов к применению контрольным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контроле;</w:t>
      </w:r>
    </w:p>
    <w:p w:rsidR="00E742BF" w:rsidRPr="00B904EE" w:rsidRDefault="00E742BF" w:rsidP="00E742BF">
      <w:pPr>
        <w:pStyle w:val="20"/>
        <w:numPr>
          <w:ilvl w:val="0"/>
          <w:numId w:val="9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выявление типичных нарушений обязательных требований, причин, факторов и условий, способствующих возникнове</w:t>
      </w:r>
      <w:r w:rsidRPr="00B904EE">
        <w:rPr>
          <w:sz w:val="27"/>
          <w:szCs w:val="27"/>
        </w:rPr>
        <w:t>н</w:t>
      </w:r>
      <w:r w:rsidRPr="00B904EE">
        <w:rPr>
          <w:color w:val="000000"/>
          <w:sz w:val="27"/>
          <w:szCs w:val="27"/>
          <w:lang w:eastAsia="ru-RU" w:bidi="ru-RU"/>
        </w:rPr>
        <w:t>ию указанных нарушений;</w:t>
      </w:r>
    </w:p>
    <w:p w:rsidR="00E742BF" w:rsidRPr="00B904EE" w:rsidRDefault="00E742BF" w:rsidP="00E742BF">
      <w:pPr>
        <w:pStyle w:val="20"/>
        <w:numPr>
          <w:ilvl w:val="0"/>
          <w:numId w:val="9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E742BF" w:rsidRPr="00B904EE" w:rsidRDefault="00E742BF" w:rsidP="00E742BF">
      <w:pPr>
        <w:pStyle w:val="20"/>
        <w:numPr>
          <w:ilvl w:val="0"/>
          <w:numId w:val="9"/>
        </w:numPr>
        <w:shd w:val="clear" w:color="auto" w:fill="auto"/>
        <w:tabs>
          <w:tab w:val="left" w:pos="1130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подготовка предложений об актуализации обязательных требований;</w:t>
      </w:r>
    </w:p>
    <w:p w:rsidR="00E742BF" w:rsidRPr="00B904EE" w:rsidRDefault="00E742BF" w:rsidP="00E742BF">
      <w:pPr>
        <w:pStyle w:val="20"/>
        <w:numPr>
          <w:ilvl w:val="0"/>
          <w:numId w:val="9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0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При осуществлении контрольным органом нескольких видов муниципального контроля обобщение правоприменительной практики осуществляется по каждому виду муниципального контроля отдельно.</w:t>
      </w:r>
    </w:p>
    <w:p w:rsidR="00E742BF" w:rsidRDefault="00E742BF" w:rsidP="00E742BF">
      <w:pPr>
        <w:pStyle w:val="20"/>
        <w:shd w:val="clear" w:color="auto" w:fill="auto"/>
        <w:spacing w:line="317" w:lineRule="exact"/>
        <w:ind w:firstLine="760"/>
        <w:jc w:val="both"/>
        <w:rPr>
          <w:color w:val="000000"/>
          <w:sz w:val="27"/>
          <w:szCs w:val="27"/>
          <w:lang w:eastAsia="ru-RU" w:bidi="ru-RU"/>
        </w:rPr>
      </w:pPr>
      <w:r w:rsidRPr="00B904EE">
        <w:rPr>
          <w:color w:val="000000"/>
          <w:sz w:val="27"/>
          <w:szCs w:val="27"/>
          <w:lang w:eastAsia="ru-RU" w:bidi="ru-RU"/>
        </w:rPr>
        <w:t>Доклады о правоприменительной практике подготавливаются и утверждаются за отчетные периоды, предусмотренные положениями о соответствующих видах муниципального контроля.</w:t>
      </w:r>
    </w:p>
    <w:p w:rsidR="00B904EE" w:rsidRPr="00B904EE" w:rsidRDefault="00B904EE" w:rsidP="00E742BF">
      <w:pPr>
        <w:pStyle w:val="20"/>
        <w:shd w:val="clear" w:color="auto" w:fill="auto"/>
        <w:spacing w:line="317" w:lineRule="exact"/>
        <w:ind w:firstLine="760"/>
        <w:jc w:val="both"/>
        <w:rPr>
          <w:sz w:val="27"/>
          <w:szCs w:val="27"/>
        </w:rPr>
      </w:pPr>
    </w:p>
    <w:p w:rsidR="00E742BF" w:rsidRDefault="00B904EE" w:rsidP="00B904EE">
      <w:pPr>
        <w:pStyle w:val="10"/>
        <w:shd w:val="clear" w:color="auto" w:fill="auto"/>
        <w:tabs>
          <w:tab w:val="left" w:pos="1834"/>
        </w:tabs>
        <w:spacing w:before="0" w:line="317" w:lineRule="exact"/>
        <w:ind w:right="740" w:firstLine="709"/>
        <w:rPr>
          <w:color w:val="000000"/>
          <w:sz w:val="27"/>
          <w:szCs w:val="27"/>
          <w:lang w:eastAsia="ru-RU" w:bidi="ru-RU"/>
        </w:rPr>
      </w:pPr>
      <w:bookmarkStart w:id="3" w:name="bookmark2"/>
      <w:r>
        <w:rPr>
          <w:color w:val="000000"/>
          <w:sz w:val="27"/>
          <w:szCs w:val="27"/>
          <w:lang w:val="en-US" w:eastAsia="ru-RU" w:bidi="ru-RU"/>
        </w:rPr>
        <w:t>II</w:t>
      </w:r>
      <w:r w:rsidRPr="00B904EE">
        <w:rPr>
          <w:color w:val="000000"/>
          <w:sz w:val="27"/>
          <w:szCs w:val="27"/>
          <w:lang w:eastAsia="ru-RU" w:bidi="ru-RU"/>
        </w:rPr>
        <w:t xml:space="preserve">. </w:t>
      </w:r>
      <w:r w:rsidR="00E742BF" w:rsidRPr="00B904EE">
        <w:rPr>
          <w:color w:val="000000"/>
          <w:sz w:val="27"/>
          <w:szCs w:val="27"/>
          <w:lang w:eastAsia="ru-RU" w:bidi="ru-RU"/>
        </w:rPr>
        <w:t xml:space="preserve">Порядок организации обобщения </w:t>
      </w:r>
      <w:r>
        <w:rPr>
          <w:color w:val="000000"/>
          <w:sz w:val="27"/>
          <w:szCs w:val="27"/>
          <w:lang w:eastAsia="ru-RU" w:bidi="ru-RU"/>
        </w:rPr>
        <w:t>п</w:t>
      </w:r>
      <w:r w:rsidR="00E742BF" w:rsidRPr="00B904EE">
        <w:rPr>
          <w:color w:val="000000"/>
          <w:sz w:val="27"/>
          <w:szCs w:val="27"/>
          <w:lang w:eastAsia="ru-RU" w:bidi="ru-RU"/>
        </w:rPr>
        <w:t>равоприменительной практики контрольными органами</w:t>
      </w:r>
      <w:bookmarkEnd w:id="3"/>
    </w:p>
    <w:p w:rsidR="00B904EE" w:rsidRPr="00B904EE" w:rsidRDefault="00B904EE" w:rsidP="00B904EE">
      <w:pPr>
        <w:pStyle w:val="10"/>
        <w:shd w:val="clear" w:color="auto" w:fill="auto"/>
        <w:tabs>
          <w:tab w:val="left" w:pos="1834"/>
        </w:tabs>
        <w:spacing w:before="0" w:line="317" w:lineRule="exact"/>
        <w:ind w:right="740" w:firstLine="709"/>
        <w:rPr>
          <w:sz w:val="27"/>
          <w:szCs w:val="27"/>
        </w:rPr>
      </w:pPr>
    </w:p>
    <w:p w:rsidR="00E742BF" w:rsidRPr="00B904EE" w:rsidRDefault="00B904EE" w:rsidP="00B904EE">
      <w:pPr>
        <w:pStyle w:val="20"/>
        <w:shd w:val="clear" w:color="auto" w:fill="auto"/>
        <w:tabs>
          <w:tab w:val="left" w:pos="1094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1. </w:t>
      </w:r>
      <w:r w:rsidR="00E742BF" w:rsidRPr="00B904EE">
        <w:rPr>
          <w:color w:val="000000"/>
          <w:sz w:val="27"/>
          <w:szCs w:val="27"/>
          <w:lang w:eastAsia="ru-RU" w:bidi="ru-RU"/>
        </w:rPr>
        <w:t xml:space="preserve">Организация деятельности по обобщению правоприменительной </w:t>
      </w:r>
      <w:r w:rsidR="00E742BF" w:rsidRPr="00B904EE">
        <w:rPr>
          <w:color w:val="000000"/>
          <w:sz w:val="27"/>
          <w:szCs w:val="27"/>
          <w:lang w:eastAsia="ru-RU" w:bidi="ru-RU"/>
        </w:rPr>
        <w:lastRenderedPageBreak/>
        <w:t xml:space="preserve">практики в контрольном органе осуществляется отраслевым (функциональным) органом администрации </w:t>
      </w:r>
      <w:r w:rsidR="00731F4C">
        <w:rPr>
          <w:color w:val="000000"/>
          <w:sz w:val="27"/>
          <w:szCs w:val="27"/>
          <w:lang w:eastAsia="ru-RU" w:bidi="ru-RU"/>
        </w:rPr>
        <w:t>Вельского муниципального района Архангельской области</w:t>
      </w:r>
      <w:r w:rsidR="00E742BF" w:rsidRPr="00B904EE">
        <w:rPr>
          <w:color w:val="000000"/>
          <w:sz w:val="27"/>
          <w:szCs w:val="27"/>
          <w:lang w:bidi="en-US"/>
        </w:rPr>
        <w:t xml:space="preserve"> </w:t>
      </w:r>
      <w:r w:rsidR="00E742BF" w:rsidRPr="00B904EE">
        <w:rPr>
          <w:color w:val="000000"/>
          <w:sz w:val="27"/>
          <w:szCs w:val="27"/>
          <w:lang w:eastAsia="ru-RU" w:bidi="ru-RU"/>
        </w:rPr>
        <w:t xml:space="preserve">или должностным лицом контрольного органа, указанным в программе профилактики рисков причинения вреда (ущерба) охраняемым законом ценностям, утвержденной по соответствующему виду муниципального контроля (далее </w:t>
      </w:r>
      <w:r w:rsidR="00731F4C">
        <w:rPr>
          <w:color w:val="000000"/>
          <w:sz w:val="27"/>
          <w:szCs w:val="27"/>
          <w:lang w:eastAsia="ru-RU" w:bidi="ru-RU"/>
        </w:rPr>
        <w:t>–</w:t>
      </w:r>
      <w:r w:rsidR="00E742BF" w:rsidRPr="00B904EE">
        <w:rPr>
          <w:color w:val="000000"/>
          <w:sz w:val="27"/>
          <w:szCs w:val="27"/>
          <w:lang w:eastAsia="ru-RU" w:bidi="ru-RU"/>
        </w:rPr>
        <w:t xml:space="preserve"> ответственное должностное лицо).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094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2. </w:t>
      </w:r>
      <w:r w:rsidR="00E742BF" w:rsidRPr="00B904EE">
        <w:rPr>
          <w:color w:val="000000"/>
          <w:sz w:val="27"/>
          <w:szCs w:val="27"/>
          <w:lang w:eastAsia="ru-RU" w:bidi="ru-RU"/>
        </w:rPr>
        <w:t>Ответственное должностное лицо подготавливает проект доклада о правоприменительной практике на основе источников сведений, указанных в пункте 6 настоящего Положения, и при необходимости запрашивает требуемые сведения и другие материалы у иных должностных лиц контрольного органа.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094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3. </w:t>
      </w:r>
      <w:r w:rsidR="00E742BF" w:rsidRPr="00B904EE">
        <w:rPr>
          <w:color w:val="000000"/>
          <w:sz w:val="27"/>
          <w:szCs w:val="27"/>
          <w:lang w:eastAsia="ru-RU" w:bidi="ru-RU"/>
        </w:rPr>
        <w:t>В качестве исто</w:t>
      </w:r>
      <w:r w:rsidR="00E742BF" w:rsidRPr="00B904EE">
        <w:rPr>
          <w:sz w:val="27"/>
          <w:szCs w:val="27"/>
        </w:rPr>
        <w:t>чник</w:t>
      </w:r>
      <w:r w:rsidR="00E742BF" w:rsidRPr="00B904EE">
        <w:rPr>
          <w:color w:val="000000"/>
          <w:sz w:val="27"/>
          <w:szCs w:val="27"/>
          <w:lang w:eastAsia="ru-RU" w:bidi="ru-RU"/>
        </w:rPr>
        <w:t>ов сведений для обобщения правоприменительной практики в контрольном органе подлежат использованию: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профилактических мероприятий, проведенных контрольным органом за отчетный период;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контрольных (надзорных) мероприятий, проведенных контрольным органом за отчетный период, в том числе контрольных (надзорных) мероприятий без взаимодействия с контролируемыми лицами;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оспаривания в досудебном и судебном порядке решений контрольного органа и действий (бездействия) его должностных лиц, связанных с осуществлением муниципального контроля, в отчетном периоде;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материалы судебной практики, сложившейся по вопросам соблюдения обязательных требований, составляющих предмет муниципального контроля, за отчетный период;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применения мер прокурорского реагирования по вопросам осуществления контрольным органом муниципального контроля за отчетный период;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рассмотрения обращений, содержащих сведения о нарушении обязательных требований, поступивших в контрольный орган за отчетный период;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80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опросов (анкетирования) контролируемых лиц по вопросам соблюдения обязательных требований, степени избыточности административной нагрузки на субъекты предпринимательской и иной экономической деятельности, проведенных (проведенного) контрольным органом за отчетный период, в том числе в информационно</w:t>
      </w:r>
      <w:r w:rsidR="002367BA">
        <w:rPr>
          <w:color w:val="000000"/>
          <w:sz w:val="27"/>
          <w:szCs w:val="27"/>
          <w:lang w:eastAsia="ru-RU" w:bidi="ru-RU"/>
        </w:rPr>
        <w:t>-</w:t>
      </w:r>
      <w:r w:rsidRPr="00B904EE">
        <w:rPr>
          <w:color w:val="000000"/>
          <w:sz w:val="27"/>
          <w:szCs w:val="27"/>
          <w:lang w:eastAsia="ru-RU" w:bidi="ru-RU"/>
        </w:rPr>
        <w:t>телекоммуникационной сети «Интернет»;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производства по делам об административных правонарушениях с участием контрольного органа за отчетный период;</w:t>
      </w:r>
    </w:p>
    <w:p w:rsidR="00E742BF" w:rsidRPr="00B904EE" w:rsidRDefault="00E742BF" w:rsidP="00B904EE">
      <w:pPr>
        <w:pStyle w:val="20"/>
        <w:shd w:val="clear" w:color="auto" w:fill="auto"/>
        <w:tabs>
          <w:tab w:val="center" w:pos="4340"/>
          <w:tab w:val="center" w:pos="7295"/>
          <w:tab w:val="right" w:pos="968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разъяснения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обязательных требований,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составляющих</w:t>
      </w:r>
      <w:r w:rsidRPr="00B904EE">
        <w:rPr>
          <w:color w:val="000000"/>
          <w:sz w:val="27"/>
          <w:szCs w:val="27"/>
          <w:lang w:eastAsia="ru-RU" w:bidi="ru-RU"/>
        </w:rPr>
        <w:tab/>
        <w:t>предмет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муниципального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контроля, предоставленные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федеральными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органами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исполнительной власти;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разъяснения, предоставленные контрольным органом по вопросам, связанным с организацией и осуществлением муниципального контроля, за отчетный период;</w:t>
      </w:r>
    </w:p>
    <w:p w:rsidR="00E742BF" w:rsidRPr="00B904EE" w:rsidRDefault="00E742BF" w:rsidP="00B904EE">
      <w:pPr>
        <w:pStyle w:val="20"/>
        <w:shd w:val="clear" w:color="auto" w:fill="auto"/>
        <w:tabs>
          <w:tab w:val="center" w:pos="4340"/>
          <w:tab w:val="center" w:pos="6096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статистические данные о вреде (ущербе), причиненном охраняемым законом ценностям в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результате нарушения</w:t>
      </w:r>
      <w:r w:rsidRPr="00B904EE">
        <w:rPr>
          <w:color w:val="000000"/>
          <w:sz w:val="27"/>
          <w:szCs w:val="27"/>
          <w:lang w:eastAsia="ru-RU" w:bidi="ru-RU"/>
        </w:rPr>
        <w:tab/>
        <w:t>обязательных требований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 xml:space="preserve">за </w:t>
      </w:r>
      <w:r w:rsidRPr="00B904EE">
        <w:rPr>
          <w:color w:val="000000"/>
          <w:sz w:val="27"/>
          <w:szCs w:val="27"/>
          <w:lang w:eastAsia="ru-RU" w:bidi="ru-RU"/>
        </w:rPr>
        <w:lastRenderedPageBreak/>
        <w:t>отчетный период, в том числе видах, размере вреда (ущерба);</w:t>
      </w:r>
    </w:p>
    <w:p w:rsidR="00E742BF" w:rsidRPr="00B904EE" w:rsidRDefault="00E742BF" w:rsidP="00B904EE">
      <w:pPr>
        <w:pStyle w:val="20"/>
        <w:shd w:val="clear" w:color="auto" w:fill="auto"/>
        <w:tabs>
          <w:tab w:val="center" w:pos="7295"/>
          <w:tab w:val="right" w:pos="968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результаты работы контрольного органа за отчетный период по анализу обобщений правоприменительной практики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в федеральных</w:t>
      </w:r>
      <w:r w:rsidR="00731F4C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органах</w:t>
      </w:r>
      <w:r w:rsidR="00731F4C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исполнительной власти и исполнительных органах государственной власти Архангельской области, осуществляющих государственный контроль (надзор) со сходным предметом, обобщений правоприменительной практики в контрольных органах муниципальных образований иных субъектов Российской Федерации, осуществляющих соответствующий муниципальный контроль и имеющих аналогичные условия применения обязательных требований;</w:t>
      </w:r>
    </w:p>
    <w:p w:rsidR="00E742BF" w:rsidRPr="00B904EE" w:rsidRDefault="00E742BF" w:rsidP="00E742BF">
      <w:pPr>
        <w:pStyle w:val="20"/>
        <w:shd w:val="clear" w:color="auto" w:fill="auto"/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иные материалы, имеющиеся в распоряжении контрольного органа.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068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4. </w:t>
      </w:r>
      <w:r w:rsidR="00E742BF" w:rsidRPr="00B904EE">
        <w:rPr>
          <w:color w:val="000000"/>
          <w:sz w:val="27"/>
          <w:szCs w:val="27"/>
          <w:lang w:eastAsia="ru-RU" w:bidi="ru-RU"/>
        </w:rPr>
        <w:t>Если контрольный орган осуществляет муниципальный контроль через территориальные органы, ответственное должностное лицо не позднее</w:t>
      </w:r>
      <w:r w:rsidR="00731F4C">
        <w:rPr>
          <w:color w:val="000000"/>
          <w:sz w:val="27"/>
          <w:szCs w:val="27"/>
          <w:lang w:eastAsia="ru-RU" w:bidi="ru-RU"/>
        </w:rPr>
        <w:t>,</w:t>
      </w:r>
      <w:r w:rsidR="00E742BF" w:rsidRPr="00B904EE">
        <w:rPr>
          <w:color w:val="000000"/>
          <w:sz w:val="27"/>
          <w:szCs w:val="27"/>
          <w:lang w:eastAsia="ru-RU" w:bidi="ru-RU"/>
        </w:rPr>
        <w:t xml:space="preserve"> чем за 30 календарных дней до дня размещения доклада о правоприменительной практике на официальном сайте контрольного органа в информационно</w:t>
      </w:r>
      <w:r>
        <w:rPr>
          <w:color w:val="000000"/>
          <w:sz w:val="27"/>
          <w:szCs w:val="27"/>
          <w:lang w:eastAsia="ru-RU" w:bidi="ru-RU"/>
        </w:rPr>
        <w:t>-</w:t>
      </w:r>
      <w:r w:rsidR="00E742BF" w:rsidRPr="00B904EE">
        <w:rPr>
          <w:color w:val="000000"/>
          <w:sz w:val="27"/>
          <w:szCs w:val="27"/>
          <w:lang w:eastAsia="ru-RU" w:bidi="ru-RU"/>
        </w:rPr>
        <w:t>телекоммуникационной сети «Интернет» направляет его в территориальные органы контрольного органа.</w:t>
      </w:r>
    </w:p>
    <w:p w:rsidR="00E742BF" w:rsidRPr="00B904EE" w:rsidRDefault="00E742BF" w:rsidP="00B904EE">
      <w:pPr>
        <w:pStyle w:val="20"/>
        <w:shd w:val="clear" w:color="auto" w:fill="auto"/>
        <w:spacing w:line="317" w:lineRule="exact"/>
        <w:ind w:firstLine="709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Территориальные органы контрольного органа в течение пяти календарных дней со дня поступления проекта доклада о правоприменительной практике направляют ответственному должностному лицу свои предложения и замечания.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068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5. </w:t>
      </w:r>
      <w:r w:rsidR="00E742BF" w:rsidRPr="00B904EE">
        <w:rPr>
          <w:color w:val="000000"/>
          <w:sz w:val="27"/>
          <w:szCs w:val="27"/>
          <w:lang w:eastAsia="ru-RU" w:bidi="ru-RU"/>
        </w:rPr>
        <w:t>Подготовленный проект доклада о правоприменительной практике подлежит публичному обсуждению, которое проводится в период от 20 до 5 календарных дней до дня размещения доклада о правоприменительной практике на официальном сайте контрольного органа в информационно</w:t>
      </w:r>
      <w:r>
        <w:rPr>
          <w:color w:val="000000"/>
          <w:sz w:val="27"/>
          <w:szCs w:val="27"/>
          <w:lang w:eastAsia="ru-RU" w:bidi="ru-RU"/>
        </w:rPr>
        <w:t>-</w:t>
      </w:r>
      <w:r w:rsidR="00E742BF" w:rsidRPr="00B904EE">
        <w:rPr>
          <w:color w:val="000000"/>
          <w:sz w:val="27"/>
          <w:szCs w:val="27"/>
          <w:lang w:eastAsia="ru-RU" w:bidi="ru-RU"/>
        </w:rPr>
        <w:t>телекоммуникационной сети «Интернет».</w:t>
      </w:r>
    </w:p>
    <w:p w:rsidR="00E742BF" w:rsidRPr="00B904EE" w:rsidRDefault="00E742BF" w:rsidP="00B904EE">
      <w:pPr>
        <w:pStyle w:val="20"/>
        <w:shd w:val="clear" w:color="auto" w:fill="auto"/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 целях публичного обсуждения проект доклада о правоприменительной практике размещается на официальном сайте контрольного органа в информационно-телекоммуникационной сети «Интернет» до начала периода публичного обсуждения с указанием способов подачи предложений и замечаний. В обязательном порядке контрольным</w:t>
      </w:r>
      <w:r w:rsidR="00B904EE">
        <w:rPr>
          <w:color w:val="000000"/>
          <w:sz w:val="27"/>
          <w:szCs w:val="27"/>
          <w:lang w:eastAsia="ru-RU" w:bidi="ru-RU"/>
        </w:rPr>
        <w:t xml:space="preserve"> </w:t>
      </w:r>
      <w:r w:rsidRPr="00B904EE">
        <w:rPr>
          <w:color w:val="000000"/>
          <w:sz w:val="27"/>
          <w:szCs w:val="27"/>
          <w:lang w:eastAsia="ru-RU" w:bidi="ru-RU"/>
        </w:rPr>
        <w:t>органом должна быть предоставлена возможность подачи предложений и замечаний на электронную почту контрольного (надзорного) органа.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145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6. </w:t>
      </w:r>
      <w:r w:rsidR="00E742BF" w:rsidRPr="00B904EE">
        <w:rPr>
          <w:color w:val="000000"/>
          <w:sz w:val="27"/>
          <w:szCs w:val="27"/>
          <w:lang w:eastAsia="ru-RU" w:bidi="ru-RU"/>
        </w:rPr>
        <w:t>Поданные в период публичного обсуждения проекта доклада о правоприменительной практике предложения и замечания рассматриваются ответственным должностным лицом в течение трех календарных дней со дня окончания периода публичного обсуждения. При необходимости проект доклада о правоприменительной практике дорабатывается с учетом поданных предложений и замечаний.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206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7. </w:t>
      </w:r>
      <w:r w:rsidR="00E742BF" w:rsidRPr="00B904EE">
        <w:rPr>
          <w:color w:val="000000"/>
          <w:sz w:val="27"/>
          <w:szCs w:val="27"/>
          <w:lang w:eastAsia="ru-RU" w:bidi="ru-RU"/>
        </w:rPr>
        <w:t>Доработанный доклад о правоприменительной практике утверждается контрольным органом и размещается на официальном сайте контрольного органа в информационно-телекоммуникационной сети «Интернет» в сроки, указанные в положении о виде муниципального контроля.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215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8. </w:t>
      </w:r>
      <w:r w:rsidR="00E742BF" w:rsidRPr="00B904EE">
        <w:rPr>
          <w:color w:val="000000"/>
          <w:sz w:val="27"/>
          <w:szCs w:val="27"/>
          <w:lang w:eastAsia="ru-RU" w:bidi="ru-RU"/>
        </w:rPr>
        <w:t>На основе утвержденных докладов о правоприменительной практике подлежат актуализации руководства по соблюдению обязательных требований, выпускаемые соответствующим контрольным органом.</w:t>
      </w:r>
    </w:p>
    <w:p w:rsidR="00E742BF" w:rsidRPr="00B904EE" w:rsidRDefault="00E742BF" w:rsidP="00E742BF">
      <w:pPr>
        <w:pStyle w:val="20"/>
        <w:shd w:val="clear" w:color="auto" w:fill="auto"/>
        <w:spacing w:after="330"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lastRenderedPageBreak/>
        <w:t>Результаты обобщения правоприменительной практики включаются в ежегодный доклад контрольного органа о виде муниципального контроля.</w:t>
      </w:r>
    </w:p>
    <w:p w:rsidR="00E742BF" w:rsidRPr="00B904EE" w:rsidRDefault="00B904EE" w:rsidP="00B904EE">
      <w:pPr>
        <w:pStyle w:val="10"/>
        <w:shd w:val="clear" w:color="auto" w:fill="auto"/>
        <w:tabs>
          <w:tab w:val="left" w:pos="1313"/>
        </w:tabs>
        <w:spacing w:before="0" w:after="243" w:line="280" w:lineRule="exact"/>
        <w:ind w:left="760" w:firstLine="0"/>
        <w:rPr>
          <w:sz w:val="27"/>
          <w:szCs w:val="27"/>
        </w:rPr>
      </w:pPr>
      <w:bookmarkStart w:id="4" w:name="bookmark3"/>
      <w:r>
        <w:rPr>
          <w:color w:val="000000"/>
          <w:sz w:val="27"/>
          <w:szCs w:val="27"/>
          <w:lang w:val="en-US" w:eastAsia="ru-RU" w:bidi="ru-RU"/>
        </w:rPr>
        <w:t>III</w:t>
      </w:r>
      <w:r w:rsidRPr="00B904EE">
        <w:rPr>
          <w:color w:val="000000"/>
          <w:sz w:val="27"/>
          <w:szCs w:val="27"/>
          <w:lang w:eastAsia="ru-RU" w:bidi="ru-RU"/>
        </w:rPr>
        <w:t xml:space="preserve">. </w:t>
      </w:r>
      <w:r w:rsidR="00E742BF" w:rsidRPr="00B904EE">
        <w:rPr>
          <w:color w:val="000000"/>
          <w:sz w:val="27"/>
          <w:szCs w:val="27"/>
          <w:lang w:eastAsia="ru-RU" w:bidi="ru-RU"/>
        </w:rPr>
        <w:t>Требования к докладам о правоприменительной практике</w:t>
      </w:r>
      <w:bookmarkEnd w:id="4"/>
    </w:p>
    <w:p w:rsidR="00E742BF" w:rsidRPr="00B904EE" w:rsidRDefault="00B904EE" w:rsidP="00B904EE">
      <w:pPr>
        <w:pStyle w:val="20"/>
        <w:shd w:val="clear" w:color="auto" w:fill="auto"/>
        <w:tabs>
          <w:tab w:val="left" w:pos="1211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1. </w:t>
      </w:r>
      <w:r w:rsidR="00E742BF" w:rsidRPr="00B904EE">
        <w:rPr>
          <w:color w:val="000000"/>
          <w:sz w:val="27"/>
          <w:szCs w:val="27"/>
          <w:lang w:eastAsia="ru-RU" w:bidi="ru-RU"/>
        </w:rPr>
        <w:t>Доклад о правоприменительной практике содержит титульный лист и обобщение правоприменительной практики, состоящее из пяти разделов:</w:t>
      </w:r>
    </w:p>
    <w:p w:rsidR="00E742BF" w:rsidRPr="00B904EE" w:rsidRDefault="00E742BF" w:rsidP="00E742BF">
      <w:pPr>
        <w:pStyle w:val="20"/>
        <w:numPr>
          <w:ilvl w:val="0"/>
          <w:numId w:val="11"/>
        </w:numPr>
        <w:shd w:val="clear" w:color="auto" w:fill="auto"/>
        <w:tabs>
          <w:tab w:val="left" w:pos="1145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аналитическое обобщение обязательных требований, составляющих предмет муниципального контроля;</w:t>
      </w:r>
    </w:p>
    <w:p w:rsidR="00E742BF" w:rsidRPr="00B904EE" w:rsidRDefault="00E742BF" w:rsidP="00E742BF">
      <w:pPr>
        <w:pStyle w:val="20"/>
        <w:numPr>
          <w:ilvl w:val="0"/>
          <w:numId w:val="11"/>
        </w:numPr>
        <w:shd w:val="clear" w:color="auto" w:fill="auto"/>
        <w:tabs>
          <w:tab w:val="left" w:pos="1145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статистическое и аналитическое обобщение типичных нарушений обязательных требований;</w:t>
      </w:r>
    </w:p>
    <w:p w:rsidR="00E742BF" w:rsidRPr="00B904EE" w:rsidRDefault="00E742BF" w:rsidP="00E742BF">
      <w:pPr>
        <w:pStyle w:val="20"/>
        <w:numPr>
          <w:ilvl w:val="0"/>
          <w:numId w:val="11"/>
        </w:numPr>
        <w:shd w:val="clear" w:color="auto" w:fill="auto"/>
        <w:tabs>
          <w:tab w:val="left" w:pos="1145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статистическое и аналитическое обобщение случаев причинения вреда (ущерба) охраняемым законом ценностям;</w:t>
      </w:r>
    </w:p>
    <w:p w:rsidR="00E742BF" w:rsidRPr="00B904EE" w:rsidRDefault="00E742BF" w:rsidP="00E742BF">
      <w:pPr>
        <w:pStyle w:val="20"/>
        <w:numPr>
          <w:ilvl w:val="0"/>
          <w:numId w:val="11"/>
        </w:numPr>
        <w:shd w:val="clear" w:color="auto" w:fill="auto"/>
        <w:tabs>
          <w:tab w:val="left" w:pos="1145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аналитическое обобщение вопросов организации и осуществления муниципального контроля;</w:t>
      </w:r>
    </w:p>
    <w:p w:rsidR="00E742BF" w:rsidRPr="00B904EE" w:rsidRDefault="00E742BF" w:rsidP="00E742BF">
      <w:pPr>
        <w:pStyle w:val="20"/>
        <w:numPr>
          <w:ilvl w:val="0"/>
          <w:numId w:val="11"/>
        </w:numPr>
        <w:shd w:val="clear" w:color="auto" w:fill="auto"/>
        <w:tabs>
          <w:tab w:val="left" w:pos="116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выводы и предложения.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215"/>
        </w:tabs>
        <w:spacing w:line="302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2. </w:t>
      </w:r>
      <w:r w:rsidR="00E742BF" w:rsidRPr="00B904EE">
        <w:rPr>
          <w:color w:val="000000"/>
          <w:sz w:val="27"/>
          <w:szCs w:val="27"/>
          <w:lang w:eastAsia="ru-RU" w:bidi="ru-RU"/>
        </w:rPr>
        <w:t>На титульном листе доклада о правоприменительной практике указываются:</w:t>
      </w:r>
    </w:p>
    <w:p w:rsidR="00E742BF" w:rsidRPr="00B904EE" w:rsidRDefault="00E742BF" w:rsidP="00E742BF">
      <w:pPr>
        <w:pStyle w:val="20"/>
        <w:numPr>
          <w:ilvl w:val="0"/>
          <w:numId w:val="12"/>
        </w:numPr>
        <w:shd w:val="clear" w:color="auto" w:fill="auto"/>
        <w:tabs>
          <w:tab w:val="left" w:pos="1145"/>
        </w:tabs>
        <w:spacing w:line="312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реквизиты муниципального правового акта контрольного органа об утверждении доклада о правоприменительной практике;</w:t>
      </w:r>
    </w:p>
    <w:p w:rsidR="00E742BF" w:rsidRPr="00B904EE" w:rsidRDefault="00E742BF" w:rsidP="00E742BF">
      <w:pPr>
        <w:pStyle w:val="20"/>
        <w:numPr>
          <w:ilvl w:val="0"/>
          <w:numId w:val="12"/>
        </w:numPr>
        <w:shd w:val="clear" w:color="auto" w:fill="auto"/>
        <w:tabs>
          <w:tab w:val="left" w:pos="1145"/>
        </w:tabs>
        <w:spacing w:line="312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вид муниципального контроля, по которому подготовлен доклад о правоприменительной практике;</w:t>
      </w:r>
    </w:p>
    <w:p w:rsidR="00E742BF" w:rsidRPr="00B904EE" w:rsidRDefault="00E742BF" w:rsidP="00E742BF">
      <w:pPr>
        <w:pStyle w:val="20"/>
        <w:numPr>
          <w:ilvl w:val="0"/>
          <w:numId w:val="12"/>
        </w:numPr>
        <w:shd w:val="clear" w:color="auto" w:fill="auto"/>
        <w:tabs>
          <w:tab w:val="left" w:pos="1145"/>
        </w:tabs>
        <w:spacing w:line="30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наименование контрольного органа, подготовившего доклад о правоприменительной практике;</w:t>
      </w:r>
    </w:p>
    <w:p w:rsidR="00E742BF" w:rsidRPr="00B904EE" w:rsidRDefault="00E742BF" w:rsidP="00E742BF">
      <w:pPr>
        <w:pStyle w:val="20"/>
        <w:numPr>
          <w:ilvl w:val="0"/>
          <w:numId w:val="12"/>
        </w:numPr>
        <w:shd w:val="clear" w:color="auto" w:fill="auto"/>
        <w:tabs>
          <w:tab w:val="left" w:pos="1145"/>
        </w:tabs>
        <w:spacing w:line="298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отчетный период, за который подготовлен доклад о правоприменительной практике;</w:t>
      </w:r>
    </w:p>
    <w:p w:rsidR="00E742BF" w:rsidRPr="00B904EE" w:rsidRDefault="00E742BF" w:rsidP="00E742BF">
      <w:pPr>
        <w:pStyle w:val="20"/>
        <w:numPr>
          <w:ilvl w:val="0"/>
          <w:numId w:val="12"/>
        </w:numPr>
        <w:shd w:val="clear" w:color="auto" w:fill="auto"/>
        <w:tabs>
          <w:tab w:val="left" w:pos="1145"/>
        </w:tabs>
        <w:spacing w:line="298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дата, по состоянию на которую представлены сведения в докладе о правоприменительной практике.</w:t>
      </w:r>
    </w:p>
    <w:p w:rsidR="00E742BF" w:rsidRPr="00B904EE" w:rsidRDefault="00B904EE" w:rsidP="00B904EE">
      <w:pPr>
        <w:pStyle w:val="20"/>
        <w:shd w:val="clear" w:color="auto" w:fill="auto"/>
        <w:tabs>
          <w:tab w:val="left" w:pos="1167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3. </w:t>
      </w:r>
      <w:r w:rsidR="00E742BF" w:rsidRPr="00B904EE">
        <w:rPr>
          <w:color w:val="000000"/>
          <w:sz w:val="27"/>
          <w:szCs w:val="27"/>
          <w:lang w:eastAsia="ru-RU" w:bidi="ru-RU"/>
        </w:rPr>
        <w:t>В разделе доклада о правоприменительной практике «Аналитическое обобщение обязательных требований, составляющих предмет муниципального контроля» отражаются:</w:t>
      </w:r>
    </w:p>
    <w:p w:rsidR="00E742BF" w:rsidRPr="00B904EE" w:rsidRDefault="00E742BF" w:rsidP="00E742BF">
      <w:pPr>
        <w:pStyle w:val="20"/>
        <w:numPr>
          <w:ilvl w:val="0"/>
          <w:numId w:val="13"/>
        </w:numPr>
        <w:shd w:val="clear" w:color="auto" w:fill="auto"/>
        <w:tabs>
          <w:tab w:val="left" w:pos="1143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обязательные требования, в отношении которых существуют различные подходы к их применению в судебной практике, практике прокурорского реагирования, правоприменительной практике федеральных органов исполнительных власти, правоприменительной практике контрольного органа;</w:t>
      </w:r>
    </w:p>
    <w:p w:rsidR="00E742BF" w:rsidRPr="00B904EE" w:rsidRDefault="002367BA" w:rsidP="002367BA">
      <w:pPr>
        <w:pStyle w:val="20"/>
        <w:shd w:val="clear" w:color="auto" w:fill="auto"/>
        <w:tabs>
          <w:tab w:val="left" w:pos="1075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2) </w:t>
      </w:r>
      <w:r w:rsidR="00E742BF" w:rsidRPr="00B904EE">
        <w:rPr>
          <w:color w:val="000000"/>
          <w:sz w:val="27"/>
          <w:szCs w:val="27"/>
          <w:lang w:eastAsia="ru-RU" w:bidi="ru-RU"/>
        </w:rPr>
        <w:t>обязательные требования, потребовавшие письменного консультирования контрольного органа за отчетный период;</w:t>
      </w:r>
    </w:p>
    <w:p w:rsidR="00E742BF" w:rsidRPr="00B904EE" w:rsidRDefault="002367BA" w:rsidP="002367BA">
      <w:pPr>
        <w:pStyle w:val="20"/>
        <w:shd w:val="clear" w:color="auto" w:fill="auto"/>
        <w:tabs>
          <w:tab w:val="left" w:pos="1143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3) </w:t>
      </w:r>
      <w:r w:rsidR="00E742BF" w:rsidRPr="00B904EE">
        <w:rPr>
          <w:color w:val="000000"/>
          <w:sz w:val="27"/>
          <w:szCs w:val="27"/>
          <w:lang w:eastAsia="ru-RU" w:bidi="ru-RU"/>
        </w:rPr>
        <w:t>изменение содержания обязательных требований, составляющих предмет муниципального контроля, произошедшее за отчетный период вследствие внесения изменений в соответствующие нормативные правовые акты;</w:t>
      </w:r>
    </w:p>
    <w:p w:rsidR="00E742BF" w:rsidRPr="00B904EE" w:rsidRDefault="002367BA" w:rsidP="002367BA">
      <w:pPr>
        <w:pStyle w:val="20"/>
        <w:shd w:val="clear" w:color="auto" w:fill="auto"/>
        <w:tabs>
          <w:tab w:val="left" w:pos="1143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4) </w:t>
      </w:r>
      <w:r w:rsidR="00E742BF" w:rsidRPr="00B904EE">
        <w:rPr>
          <w:color w:val="000000"/>
          <w:sz w:val="27"/>
          <w:szCs w:val="27"/>
          <w:lang w:eastAsia="ru-RU" w:bidi="ru-RU"/>
        </w:rPr>
        <w:t>изменение содержания обязательных требований, составляющих предмет муниципального контроля, произошедшее за отчетный период вследствие изменения судебной практики, практики прокурорского реагирования или разъяснений федеральных органов исполнительной власти.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167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lastRenderedPageBreak/>
        <w:t>В разделе доклада о правоприменительной практике «Статистическое и аналитическое обобщение типичных нарушений обязательных требований» отражаются:</w:t>
      </w:r>
    </w:p>
    <w:p w:rsidR="00E742BF" w:rsidRPr="00B904EE" w:rsidRDefault="00E742BF" w:rsidP="00E742BF">
      <w:pPr>
        <w:pStyle w:val="20"/>
        <w:numPr>
          <w:ilvl w:val="0"/>
          <w:numId w:val="14"/>
        </w:numPr>
        <w:shd w:val="clear" w:color="auto" w:fill="auto"/>
        <w:tabs>
          <w:tab w:val="left" w:pos="1143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наиболее распространенные нарушения обязательных требований, выявленные за отчетный период;</w:t>
      </w:r>
    </w:p>
    <w:p w:rsidR="00E742BF" w:rsidRPr="00B904EE" w:rsidRDefault="00E742BF" w:rsidP="00E742BF">
      <w:pPr>
        <w:pStyle w:val="20"/>
        <w:numPr>
          <w:ilvl w:val="0"/>
          <w:numId w:val="14"/>
        </w:numPr>
        <w:shd w:val="clear" w:color="auto" w:fill="auto"/>
        <w:tabs>
          <w:tab w:val="left" w:pos="1076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наиболее вероятные причины, факторы и условия, способствующие возникновению типичных нарушений обязательных требований.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177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 разделе доклада о правоприменительной практике «Статистическое и аналитическое обобщение случаев причинения вреда (ущерба) охраняемым законом ценностям» отражаются:</w:t>
      </w:r>
    </w:p>
    <w:p w:rsidR="00E742BF" w:rsidRPr="00B904EE" w:rsidRDefault="00E742BF" w:rsidP="00E742BF">
      <w:pPr>
        <w:pStyle w:val="20"/>
        <w:numPr>
          <w:ilvl w:val="0"/>
          <w:numId w:val="15"/>
        </w:numPr>
        <w:shd w:val="clear" w:color="auto" w:fill="auto"/>
        <w:tabs>
          <w:tab w:val="left" w:pos="1143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наиболее распространенные случаи причинения вреда (ущерба) охраняемым законом ценностям, выявленные за отчетный период;</w:t>
      </w:r>
    </w:p>
    <w:p w:rsidR="00E742BF" w:rsidRPr="00B904EE" w:rsidRDefault="00E742BF" w:rsidP="00E742BF">
      <w:pPr>
        <w:pStyle w:val="20"/>
        <w:numPr>
          <w:ilvl w:val="0"/>
          <w:numId w:val="15"/>
        </w:numPr>
        <w:shd w:val="clear" w:color="auto" w:fill="auto"/>
        <w:tabs>
          <w:tab w:val="left" w:pos="1076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наиболее вероятные источники и факторы риска причинения вреда (ущерба) охраняемым законом ценностям.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172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 разделе доклада о правоприменительной практике «Аналитическое обобщение вопросов организации и осуществления муниципального контроля» отражаются:</w:t>
      </w:r>
    </w:p>
    <w:p w:rsidR="00E742BF" w:rsidRPr="00B904EE" w:rsidRDefault="00E742BF" w:rsidP="00E742BF">
      <w:pPr>
        <w:pStyle w:val="20"/>
        <w:numPr>
          <w:ilvl w:val="0"/>
          <w:numId w:val="16"/>
        </w:numPr>
        <w:shd w:val="clear" w:color="auto" w:fill="auto"/>
        <w:tabs>
          <w:tab w:val="left" w:pos="1076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положения законодательства Российской Федерации о государственном контроле (надзоре), муниципальном контроле, в отношении которых существуют различные подходы к их применению в судебной практике, практике прокурорского реагирования, правоприменительной практике федеральных органов исполнительных власти, правоприменительной практике контрольного органа;</w:t>
      </w:r>
    </w:p>
    <w:p w:rsidR="00E742BF" w:rsidRPr="00B904EE" w:rsidRDefault="00E742BF" w:rsidP="00E742BF">
      <w:pPr>
        <w:pStyle w:val="20"/>
        <w:numPr>
          <w:ilvl w:val="0"/>
          <w:numId w:val="16"/>
        </w:numPr>
        <w:shd w:val="clear" w:color="auto" w:fill="auto"/>
        <w:tabs>
          <w:tab w:val="left" w:pos="1075"/>
        </w:tabs>
        <w:spacing w:line="317" w:lineRule="exact"/>
        <w:ind w:firstLine="78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положения законодательства Российской Федерации о государственном контроле (надзоре), муниципальном контроле, потребовавшие письменного консультирования контрольного (надзорного) органа за отчетный период;</w:t>
      </w:r>
    </w:p>
    <w:p w:rsidR="00E742BF" w:rsidRPr="002367BA" w:rsidRDefault="002367BA" w:rsidP="002367BA">
      <w:pPr>
        <w:pStyle w:val="20"/>
        <w:shd w:val="clear" w:color="auto" w:fill="auto"/>
        <w:tabs>
          <w:tab w:val="left" w:pos="1939"/>
          <w:tab w:val="left" w:pos="3619"/>
          <w:tab w:val="left" w:pos="4877"/>
          <w:tab w:val="left" w:pos="7397"/>
          <w:tab w:val="left" w:pos="8726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3) </w:t>
      </w:r>
      <w:r w:rsidR="00E742BF" w:rsidRPr="002367BA">
        <w:rPr>
          <w:color w:val="000000"/>
          <w:sz w:val="27"/>
          <w:szCs w:val="27"/>
          <w:lang w:eastAsia="ru-RU" w:bidi="ru-RU"/>
        </w:rPr>
        <w:t>изменение содержания положений законодательства Российской Федерации о государственном контроле (надзоре), муниципальном контроле, применяемых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контрольным</w:t>
      </w:r>
      <w:r w:rsidR="00E742BF" w:rsidRPr="002367BA">
        <w:rPr>
          <w:color w:val="000000"/>
          <w:sz w:val="27"/>
          <w:szCs w:val="27"/>
          <w:lang w:eastAsia="ru-RU" w:bidi="ru-RU"/>
        </w:rPr>
        <w:tab/>
        <w:t>органом,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произошедшее за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отчетный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период</w:t>
      </w:r>
      <w:r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вследствие внесения изменений в соответствующие нормативные правовые акты;</w:t>
      </w:r>
    </w:p>
    <w:p w:rsidR="00E742BF" w:rsidRPr="002367BA" w:rsidRDefault="002367BA" w:rsidP="002367BA">
      <w:pPr>
        <w:pStyle w:val="20"/>
        <w:shd w:val="clear" w:color="auto" w:fill="auto"/>
        <w:tabs>
          <w:tab w:val="left" w:pos="1939"/>
          <w:tab w:val="left" w:pos="3619"/>
          <w:tab w:val="left" w:pos="4877"/>
          <w:tab w:val="left" w:pos="7397"/>
          <w:tab w:val="left" w:pos="8726"/>
        </w:tabs>
        <w:spacing w:line="317" w:lineRule="exact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4) </w:t>
      </w:r>
      <w:r w:rsidR="00E742BF" w:rsidRPr="002367BA">
        <w:rPr>
          <w:color w:val="000000"/>
          <w:sz w:val="27"/>
          <w:szCs w:val="27"/>
          <w:lang w:eastAsia="ru-RU" w:bidi="ru-RU"/>
        </w:rPr>
        <w:t>изменение содержания положений законодательства Российской Федерации о государственном контроле (надзоре), муниципальном контроле, применяемых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контрольным</w:t>
      </w:r>
      <w:r w:rsidR="00E742BF" w:rsidRPr="002367BA">
        <w:rPr>
          <w:color w:val="000000"/>
          <w:sz w:val="27"/>
          <w:szCs w:val="27"/>
          <w:lang w:eastAsia="ru-RU" w:bidi="ru-RU"/>
        </w:rPr>
        <w:tab/>
        <w:t>органом,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произошедшее за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отчетный</w:t>
      </w:r>
      <w:r w:rsidRPr="002367BA"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период</w:t>
      </w:r>
      <w:r>
        <w:rPr>
          <w:color w:val="000000"/>
          <w:sz w:val="27"/>
          <w:szCs w:val="27"/>
          <w:lang w:eastAsia="ru-RU" w:bidi="ru-RU"/>
        </w:rPr>
        <w:t xml:space="preserve"> </w:t>
      </w:r>
      <w:r w:rsidR="00E742BF" w:rsidRPr="002367BA">
        <w:rPr>
          <w:color w:val="000000"/>
          <w:sz w:val="27"/>
          <w:szCs w:val="27"/>
          <w:lang w:eastAsia="ru-RU" w:bidi="ru-RU"/>
        </w:rPr>
        <w:t>вследствие изменения судебной практики, практики прокурорского реагирования или разъяснений федеральных органов исполнительной власти.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1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В разделе доклада о правоприменительной практике «Выводы и предложения» отражаются:</w:t>
      </w:r>
    </w:p>
    <w:p w:rsidR="00E742BF" w:rsidRPr="00B904EE" w:rsidRDefault="00E742BF" w:rsidP="00E742BF">
      <w:pPr>
        <w:pStyle w:val="20"/>
        <w:numPr>
          <w:ilvl w:val="0"/>
          <w:numId w:val="17"/>
        </w:numPr>
        <w:shd w:val="clear" w:color="auto" w:fill="auto"/>
        <w:tabs>
          <w:tab w:val="left" w:pos="11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предложения контрольного органа о необходимости внесения изменений в нормативные правовые акты, устанавливающие обязательные требования, составляющие предмет муниципального контроля;</w:t>
      </w:r>
    </w:p>
    <w:p w:rsidR="00E742BF" w:rsidRPr="00B904EE" w:rsidRDefault="00E742BF" w:rsidP="00E742BF">
      <w:pPr>
        <w:pStyle w:val="20"/>
        <w:numPr>
          <w:ilvl w:val="0"/>
          <w:numId w:val="17"/>
        </w:numPr>
        <w:shd w:val="clear" w:color="auto" w:fill="auto"/>
        <w:tabs>
          <w:tab w:val="left" w:pos="11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предложения контрольного органа о необходимости изменения подходов контрольного органа к применению обязательных требований, составляющих предмет муниципального контроля;</w:t>
      </w:r>
    </w:p>
    <w:p w:rsidR="00E742BF" w:rsidRPr="00B904EE" w:rsidRDefault="00E742BF" w:rsidP="00E742BF">
      <w:pPr>
        <w:pStyle w:val="20"/>
        <w:numPr>
          <w:ilvl w:val="0"/>
          <w:numId w:val="17"/>
        </w:numPr>
        <w:shd w:val="clear" w:color="auto" w:fill="auto"/>
        <w:tabs>
          <w:tab w:val="left" w:pos="1071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lastRenderedPageBreak/>
        <w:t>предложения контрольного органа о способах минимизации вреда (ущерба) охраняемым законом ценностям;</w:t>
      </w:r>
    </w:p>
    <w:p w:rsidR="00E742BF" w:rsidRPr="00B904EE" w:rsidRDefault="00E742BF" w:rsidP="00E742BF">
      <w:pPr>
        <w:pStyle w:val="20"/>
        <w:numPr>
          <w:ilvl w:val="0"/>
          <w:numId w:val="17"/>
        </w:numPr>
        <w:shd w:val="clear" w:color="auto" w:fill="auto"/>
        <w:tabs>
          <w:tab w:val="left" w:pos="11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предложения контрольного органа о необходимости внесения изменений в законодательство Российской Федерации о государственном контроле (надзоре), муниципальном контроле;</w:t>
      </w:r>
    </w:p>
    <w:p w:rsidR="00E742BF" w:rsidRPr="00B904EE" w:rsidRDefault="00E742BF" w:rsidP="00E742BF">
      <w:pPr>
        <w:pStyle w:val="20"/>
        <w:numPr>
          <w:ilvl w:val="0"/>
          <w:numId w:val="17"/>
        </w:numPr>
        <w:shd w:val="clear" w:color="auto" w:fill="auto"/>
        <w:tabs>
          <w:tab w:val="left" w:pos="1086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общий вывод о достаточности и адекватности нормативных правовых актов, устанавливающих обязательные требования, составляющие предмет муниципального контроля, и регулирующих порядок организации и осуществления муниципального контроля.</w:t>
      </w:r>
    </w:p>
    <w:p w:rsidR="00E742BF" w:rsidRPr="00B904EE" w:rsidRDefault="00E742BF" w:rsidP="00E742BF">
      <w:pPr>
        <w:pStyle w:val="20"/>
        <w:numPr>
          <w:ilvl w:val="0"/>
          <w:numId w:val="8"/>
        </w:numPr>
        <w:shd w:val="clear" w:color="auto" w:fill="auto"/>
        <w:tabs>
          <w:tab w:val="left" w:pos="1194"/>
        </w:tabs>
        <w:spacing w:line="317" w:lineRule="exact"/>
        <w:ind w:firstLine="760"/>
        <w:jc w:val="both"/>
        <w:rPr>
          <w:sz w:val="27"/>
          <w:szCs w:val="27"/>
        </w:rPr>
      </w:pPr>
      <w:r w:rsidRPr="00B904EE">
        <w:rPr>
          <w:color w:val="000000"/>
          <w:sz w:val="27"/>
          <w:szCs w:val="27"/>
          <w:lang w:eastAsia="ru-RU" w:bidi="ru-RU"/>
        </w:rPr>
        <w:t>Сведения, подлежащие включению в доклады о правоприменительной практике в соответствии с настоящим Положением, не допускается подменять сведениями, подлежащими включению в ежегодные доклады контрольных органов о видах муниципального контроля.</w:t>
      </w:r>
    </w:p>
    <w:p w:rsidR="00E742BF" w:rsidRPr="00B904EE" w:rsidRDefault="00E742BF" w:rsidP="00E742BF">
      <w:pPr>
        <w:pStyle w:val="10"/>
        <w:shd w:val="clear" w:color="auto" w:fill="auto"/>
        <w:tabs>
          <w:tab w:val="left" w:pos="3994"/>
        </w:tabs>
        <w:spacing w:before="0" w:after="257" w:line="260" w:lineRule="exact"/>
        <w:ind w:firstLine="0"/>
        <w:jc w:val="both"/>
        <w:rPr>
          <w:sz w:val="27"/>
          <w:szCs w:val="27"/>
        </w:rPr>
      </w:pPr>
    </w:p>
    <w:sectPr w:rsidR="00E742BF" w:rsidRPr="00B904EE" w:rsidSect="0051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1E39"/>
    <w:multiLevelType w:val="multilevel"/>
    <w:tmpl w:val="6C6E30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402DF"/>
    <w:multiLevelType w:val="multilevel"/>
    <w:tmpl w:val="B802D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532374"/>
    <w:multiLevelType w:val="multilevel"/>
    <w:tmpl w:val="826842F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9428F"/>
    <w:multiLevelType w:val="multilevel"/>
    <w:tmpl w:val="759EB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C0157B"/>
    <w:multiLevelType w:val="multilevel"/>
    <w:tmpl w:val="1FC40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363A61"/>
    <w:multiLevelType w:val="multilevel"/>
    <w:tmpl w:val="A3DCAB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3C5CDC"/>
    <w:multiLevelType w:val="multilevel"/>
    <w:tmpl w:val="679EA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A676FD"/>
    <w:multiLevelType w:val="multilevel"/>
    <w:tmpl w:val="3A9026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CC0EF5"/>
    <w:multiLevelType w:val="multilevel"/>
    <w:tmpl w:val="0134A6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1A008B"/>
    <w:multiLevelType w:val="multilevel"/>
    <w:tmpl w:val="1A2671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7E6CD9"/>
    <w:multiLevelType w:val="multilevel"/>
    <w:tmpl w:val="1144A0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FC7D3F"/>
    <w:multiLevelType w:val="multilevel"/>
    <w:tmpl w:val="3594BC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FC4A60"/>
    <w:multiLevelType w:val="multilevel"/>
    <w:tmpl w:val="1FC40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8170B6"/>
    <w:multiLevelType w:val="multilevel"/>
    <w:tmpl w:val="747A1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4D7727"/>
    <w:multiLevelType w:val="multilevel"/>
    <w:tmpl w:val="B802D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856F88"/>
    <w:multiLevelType w:val="multilevel"/>
    <w:tmpl w:val="11FA1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1D7E6C"/>
    <w:multiLevelType w:val="multilevel"/>
    <w:tmpl w:val="7AE4104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14"/>
  </w:num>
  <w:num w:numId="7">
    <w:abstractNumId w:val="16"/>
  </w:num>
  <w:num w:numId="8">
    <w:abstractNumId w:val="12"/>
  </w:num>
  <w:num w:numId="9">
    <w:abstractNumId w:val="5"/>
  </w:num>
  <w:num w:numId="10">
    <w:abstractNumId w:val="4"/>
  </w:num>
  <w:num w:numId="11">
    <w:abstractNumId w:val="13"/>
  </w:num>
  <w:num w:numId="12">
    <w:abstractNumId w:val="10"/>
  </w:num>
  <w:num w:numId="13">
    <w:abstractNumId w:val="0"/>
  </w:num>
  <w:num w:numId="14">
    <w:abstractNumId w:val="11"/>
  </w:num>
  <w:num w:numId="15">
    <w:abstractNumId w:val="15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02"/>
    <w:rsid w:val="00036228"/>
    <w:rsid w:val="000A34D7"/>
    <w:rsid w:val="000D60CF"/>
    <w:rsid w:val="00103504"/>
    <w:rsid w:val="00194008"/>
    <w:rsid w:val="002367BA"/>
    <w:rsid w:val="003425A8"/>
    <w:rsid w:val="00354199"/>
    <w:rsid w:val="00364DC8"/>
    <w:rsid w:val="005127AF"/>
    <w:rsid w:val="00731F4C"/>
    <w:rsid w:val="0075730A"/>
    <w:rsid w:val="00875B09"/>
    <w:rsid w:val="009F6CF1"/>
    <w:rsid w:val="00B904EE"/>
    <w:rsid w:val="00C97902"/>
    <w:rsid w:val="00CA1C88"/>
    <w:rsid w:val="00DD5779"/>
    <w:rsid w:val="00DD6590"/>
    <w:rsid w:val="00E742BF"/>
    <w:rsid w:val="00EE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FB0B7-1F6C-47A8-B617-170C0A7F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979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7902"/>
    <w:pPr>
      <w:widowControl w:val="0"/>
      <w:shd w:val="clear" w:color="auto" w:fill="FFFFFF"/>
      <w:spacing w:after="0" w:line="293" w:lineRule="exact"/>
      <w:ind w:hanging="176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C979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C979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pt">
    <w:name w:val="Заголовок №1 + Интервал 3 pt"/>
    <w:basedOn w:val="1"/>
    <w:rsid w:val="00C97902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C97902"/>
    <w:pPr>
      <w:widowControl w:val="0"/>
      <w:shd w:val="clear" w:color="auto" w:fill="FFFFFF"/>
      <w:spacing w:after="240" w:line="302" w:lineRule="exact"/>
      <w:ind w:hanging="144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97902"/>
    <w:pPr>
      <w:widowControl w:val="0"/>
      <w:shd w:val="clear" w:color="auto" w:fill="FFFFFF"/>
      <w:spacing w:before="540" w:after="0" w:line="302" w:lineRule="exact"/>
      <w:ind w:hanging="14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Сноска_"/>
    <w:basedOn w:val="a0"/>
    <w:link w:val="a4"/>
    <w:rsid w:val="00C9790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4">
    <w:name w:val="Сноска"/>
    <w:basedOn w:val="a"/>
    <w:link w:val="a3"/>
    <w:rsid w:val="00C97902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6">
    <w:name w:val="Основной текст (6)_"/>
    <w:basedOn w:val="a0"/>
    <w:link w:val="60"/>
    <w:rsid w:val="00E742BF"/>
    <w:rPr>
      <w:rFonts w:ascii="Arial Narrow" w:eastAsia="Arial Narrow" w:hAnsi="Arial Narrow" w:cs="Arial Narrow"/>
      <w:sz w:val="11"/>
      <w:szCs w:val="11"/>
      <w:shd w:val="clear" w:color="auto" w:fill="FFFFFF"/>
      <w:lang w:val="en-US" w:bidi="en-US"/>
    </w:rPr>
  </w:style>
  <w:style w:type="paragraph" w:customStyle="1" w:styleId="60">
    <w:name w:val="Основной текст (6)"/>
    <w:basedOn w:val="a"/>
    <w:link w:val="6"/>
    <w:rsid w:val="00E742BF"/>
    <w:pPr>
      <w:widowControl w:val="0"/>
      <w:shd w:val="clear" w:color="auto" w:fill="FFFFFF"/>
      <w:spacing w:after="180" w:line="0" w:lineRule="atLeast"/>
    </w:pPr>
    <w:rPr>
      <w:rFonts w:ascii="Arial Narrow" w:eastAsia="Arial Narrow" w:hAnsi="Arial Narrow" w:cs="Arial Narrow"/>
      <w:sz w:val="11"/>
      <w:szCs w:val="11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35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4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46EB2-4668-4A7F-A312-16AE9BF0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Z</cp:lastModifiedBy>
  <cp:revision>2</cp:revision>
  <cp:lastPrinted>2023-08-07T08:13:00Z</cp:lastPrinted>
  <dcterms:created xsi:type="dcterms:W3CDTF">2023-08-07T08:15:00Z</dcterms:created>
  <dcterms:modified xsi:type="dcterms:W3CDTF">2023-08-07T08:15:00Z</dcterms:modified>
</cp:coreProperties>
</file>