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EE1" w:rsidRPr="00785EE1" w:rsidRDefault="00785EE1" w:rsidP="00785EE1">
      <w:pPr>
        <w:pStyle w:val="a3"/>
        <w:spacing w:before="0" w:beforeAutospacing="0" w:after="0" w:afterAutospacing="0"/>
        <w:jc w:val="both"/>
        <w:textAlignment w:val="baseline"/>
        <w:rPr>
          <w:color w:val="7A7A7A"/>
        </w:rPr>
      </w:pPr>
      <w:r w:rsidRPr="00785EE1">
        <w:rPr>
          <w:color w:val="000000"/>
          <w:bdr w:val="none" w:sz="0" w:space="0" w:color="auto" w:frame="1"/>
        </w:rPr>
        <w:t>Снижение неформальной занятости и легализация трудовых отношений – это задача, решение которой имеет особую значимость для всего населения. Такая задача определена в Стратегии национальной безопасности Российской Федерации, утвержденной Указом Президента Российской Федерации </w:t>
      </w:r>
      <w:hyperlink r:id="rId4" w:history="1">
        <w:r w:rsidRPr="00785EE1">
          <w:rPr>
            <w:rStyle w:val="a4"/>
            <w:color w:val="00489A"/>
            <w:bdr w:val="none" w:sz="0" w:space="0" w:color="auto" w:frame="1"/>
          </w:rPr>
          <w:t xml:space="preserve">от 31 декабря 2015 г. </w:t>
        </w:r>
        <w:proofErr w:type="spellStart"/>
        <w:r w:rsidRPr="00785EE1">
          <w:rPr>
            <w:rStyle w:val="a4"/>
            <w:color w:val="00489A"/>
            <w:bdr w:val="none" w:sz="0" w:space="0" w:color="auto" w:frame="1"/>
          </w:rPr>
          <w:t>No</w:t>
        </w:r>
        <w:proofErr w:type="spellEnd"/>
        <w:r w:rsidRPr="00785EE1">
          <w:rPr>
            <w:rStyle w:val="a4"/>
            <w:color w:val="00489A"/>
            <w:bdr w:val="none" w:sz="0" w:space="0" w:color="auto" w:frame="1"/>
          </w:rPr>
          <w:t xml:space="preserve"> 683</w:t>
        </w:r>
      </w:hyperlink>
      <w:r w:rsidRPr="00785EE1">
        <w:rPr>
          <w:color w:val="000000"/>
          <w:bdr w:val="none" w:sz="0" w:space="0" w:color="auto" w:frame="1"/>
        </w:rPr>
        <w:t>.</w:t>
      </w:r>
    </w:p>
    <w:p w:rsidR="00785EE1" w:rsidRDefault="00785EE1" w:rsidP="00785EE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785EE1" w:rsidRPr="00785EE1" w:rsidRDefault="00785EE1" w:rsidP="00785EE1">
      <w:pPr>
        <w:pStyle w:val="a3"/>
        <w:spacing w:before="0" w:beforeAutospacing="0" w:after="0" w:afterAutospacing="0"/>
        <w:jc w:val="both"/>
        <w:textAlignment w:val="baseline"/>
        <w:rPr>
          <w:color w:val="7A7A7A"/>
        </w:rPr>
      </w:pPr>
      <w:r w:rsidRPr="00785EE1">
        <w:rPr>
          <w:color w:val="000000"/>
          <w:bdr w:val="none" w:sz="0" w:space="0" w:color="auto" w:frame="1"/>
        </w:rPr>
        <w:t>Значительное число граждан, фактически осуществляющих те или иные виды деятельности, не состоят ни в трудовых, ни в гражданско-правовых отношениях, не имеют статуса предпринимателя. Наличие нелегальной занятости приводит не только к низкой собираемости налогов, но и к увеличению количества случаев нарушения трудовых прав работников, особенно в сфере оплаты труда и охраны труда. Трудовой договор зачастую оформляется по устной договоренности, когда заработная плата выплачивается «в конверте».</w:t>
      </w:r>
    </w:p>
    <w:p w:rsidR="00785EE1" w:rsidRDefault="00785EE1" w:rsidP="00785EE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785EE1" w:rsidRPr="00785EE1" w:rsidRDefault="00785EE1" w:rsidP="00785EE1">
      <w:pPr>
        <w:pStyle w:val="a3"/>
        <w:spacing w:before="0" w:beforeAutospacing="0" w:after="0" w:afterAutospacing="0"/>
        <w:jc w:val="both"/>
        <w:textAlignment w:val="baseline"/>
        <w:rPr>
          <w:color w:val="7A7A7A"/>
        </w:rPr>
      </w:pPr>
      <w:r w:rsidRPr="00785EE1">
        <w:rPr>
          <w:color w:val="000000"/>
          <w:bdr w:val="none" w:sz="0" w:space="0" w:color="auto" w:frame="1"/>
        </w:rPr>
        <w:t>Одним из признаков «серой заработной платы» является низкая заработная плата, установленная работнику, а ссылка работодателя на то, что трудовые отношения будут оформлены только после испытательного срока, является признаком «неформальной занятости» и не желанием работодателя уплачивать налоги и выплачивать официальную заработную плату, отражая ее в бухгалтерских документах.</w:t>
      </w:r>
    </w:p>
    <w:p w:rsidR="00785EE1" w:rsidRDefault="00785EE1" w:rsidP="00785EE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785EE1" w:rsidRPr="00785EE1" w:rsidRDefault="00785EE1" w:rsidP="00785EE1">
      <w:pPr>
        <w:pStyle w:val="a3"/>
        <w:spacing w:before="0" w:beforeAutospacing="0" w:after="0" w:afterAutospacing="0"/>
        <w:jc w:val="both"/>
        <w:textAlignment w:val="baseline"/>
        <w:rPr>
          <w:color w:val="7A7A7A"/>
        </w:rPr>
      </w:pPr>
      <w:r w:rsidRPr="00785EE1">
        <w:rPr>
          <w:color w:val="000000"/>
          <w:bdr w:val="none" w:sz="0" w:space="0" w:color="auto" w:frame="1"/>
        </w:rPr>
        <w:t>По причине низкой правовой культуры, невозможности устроиться по договорной форме и без опыта работы, отсутствия образования многие работники, в том числе молодежь предпочитают работать без официального оформления трудовых отношений. 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</w:t>
      </w:r>
    </w:p>
    <w:p w:rsidR="00785EE1" w:rsidRDefault="00785EE1" w:rsidP="00785EE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785EE1" w:rsidRPr="00785EE1" w:rsidRDefault="00785EE1" w:rsidP="00785EE1">
      <w:pPr>
        <w:pStyle w:val="a3"/>
        <w:spacing w:before="0" w:beforeAutospacing="0" w:after="0" w:afterAutospacing="0"/>
        <w:jc w:val="both"/>
        <w:textAlignment w:val="baseline"/>
        <w:rPr>
          <w:color w:val="7A7A7A"/>
        </w:rPr>
      </w:pPr>
      <w:r w:rsidRPr="00785EE1">
        <w:rPr>
          <w:color w:val="000000"/>
          <w:bdr w:val="none" w:sz="0" w:space="0" w:color="auto" w:frame="1"/>
        </w:rPr>
        <w:t>Использование работодателями труда наемных работников без оформления трудового договора лишает работника достойного пенсионного обеспечения, в том числе и льготного, возможности оплаты больничных листов и других видов пособий, получения банковского кредита, приобретения квартиры в ипотеку, получения социальных и имущественных налоговых выплат по НДФЛ за покупку жилья, лечение, получения образования. Не защищен работник и от производственного травматизма и профессиональных заболеваний.</w:t>
      </w:r>
    </w:p>
    <w:p w:rsidR="00785EE1" w:rsidRDefault="00785EE1" w:rsidP="00785EE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785EE1" w:rsidRPr="00785EE1" w:rsidRDefault="00785EE1" w:rsidP="00785EE1">
      <w:pPr>
        <w:pStyle w:val="a3"/>
        <w:spacing w:before="0" w:beforeAutospacing="0" w:after="0" w:afterAutospacing="0"/>
        <w:jc w:val="both"/>
        <w:textAlignment w:val="baseline"/>
        <w:rPr>
          <w:color w:val="7A7A7A"/>
        </w:rPr>
      </w:pPr>
      <w:r w:rsidRPr="00785EE1">
        <w:rPr>
          <w:color w:val="000000"/>
          <w:bdr w:val="none" w:sz="0" w:space="0" w:color="auto" w:frame="1"/>
        </w:rPr>
        <w:t>Работодатели должны помнить, что за нарушение трудового законодательства предусмотрена административная ответственность в виде наложения штрафа.</w:t>
      </w:r>
    </w:p>
    <w:p w:rsidR="00785EE1" w:rsidRDefault="00785EE1" w:rsidP="00785EE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785EE1" w:rsidRPr="00785EE1" w:rsidRDefault="00785EE1" w:rsidP="00785EE1">
      <w:pPr>
        <w:pStyle w:val="a3"/>
        <w:spacing w:before="0" w:beforeAutospacing="0" w:after="0" w:afterAutospacing="0"/>
        <w:jc w:val="both"/>
        <w:textAlignment w:val="baseline"/>
        <w:rPr>
          <w:color w:val="7A7A7A"/>
        </w:rPr>
      </w:pPr>
      <w:r w:rsidRPr="00785EE1">
        <w:rPr>
          <w:color w:val="000000"/>
          <w:bdr w:val="none" w:sz="0" w:space="0" w:color="auto" w:frame="1"/>
        </w:rPr>
        <w:t xml:space="preserve">Каждому гражданину, приступающему </w:t>
      </w:r>
      <w:proofErr w:type="gramStart"/>
      <w:r w:rsidRPr="00785EE1">
        <w:rPr>
          <w:color w:val="000000"/>
          <w:bdr w:val="none" w:sz="0" w:space="0" w:color="auto" w:frame="1"/>
        </w:rPr>
        <w:t>к работе</w:t>
      </w:r>
      <w:proofErr w:type="gramEnd"/>
      <w:r w:rsidRPr="00785EE1">
        <w:rPr>
          <w:color w:val="000000"/>
          <w:bdr w:val="none" w:sz="0" w:space="0" w:color="auto" w:frame="1"/>
        </w:rPr>
        <w:t xml:space="preserve"> необходимо знать, что трудовой договор с работником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 Трудовой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уполномоченного на это представителя.</w:t>
      </w:r>
    </w:p>
    <w:p w:rsidR="00785EE1" w:rsidRDefault="00785EE1" w:rsidP="00785EE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785EE1" w:rsidRPr="00785EE1" w:rsidRDefault="00785EE1" w:rsidP="00785EE1">
      <w:pPr>
        <w:pStyle w:val="a3"/>
        <w:spacing w:before="0" w:beforeAutospacing="0" w:after="0" w:afterAutospacing="0"/>
        <w:jc w:val="both"/>
        <w:textAlignment w:val="baseline"/>
        <w:rPr>
          <w:color w:val="7A7A7A"/>
        </w:rPr>
      </w:pPr>
      <w:r w:rsidRPr="00785EE1">
        <w:rPr>
          <w:color w:val="000000"/>
          <w:bdr w:val="none" w:sz="0" w:space="0" w:color="auto" w:frame="1"/>
        </w:rPr>
        <w:t>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работе, а если отношения, связанные с использованием личного труда, возникли на основании гражданско-правового договора, но впоследствии были признаны трудовыми отношениями, — не позднее трех рабочих дней со дня признания этих отношений трудовыми отношениями, если иное не установлено судом (статья 67 Трудового кодекса Российской Федерации).</w:t>
      </w:r>
    </w:p>
    <w:p w:rsidR="00785EE1" w:rsidRDefault="00785EE1" w:rsidP="00785EE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785EE1" w:rsidRPr="00785EE1" w:rsidRDefault="00785EE1" w:rsidP="00785EE1">
      <w:pPr>
        <w:pStyle w:val="a3"/>
        <w:spacing w:before="0" w:beforeAutospacing="0" w:after="0" w:afterAutospacing="0"/>
        <w:jc w:val="both"/>
        <w:textAlignment w:val="baseline"/>
        <w:rPr>
          <w:color w:val="7A7A7A"/>
        </w:rPr>
      </w:pPr>
      <w:r w:rsidRPr="00785EE1">
        <w:rPr>
          <w:color w:val="000000"/>
          <w:bdr w:val="none" w:sz="0" w:space="0" w:color="auto" w:frame="1"/>
        </w:rPr>
        <w:t>Прием на работу оформляется приказом (распоряжением) работодателя, изданным на основании заключенного трудового договора. Содержание приказа (распоряжения) работодателя должно соответствовать условиям заключенного трудового договора. В соответствии со статьей 68 Трудового кодекса Российской Федерации приказ работодателя о приеме на работу объявляется работнику под роспись в трехдневный срок со дня фактического начала работы.</w:t>
      </w:r>
    </w:p>
    <w:p w:rsidR="00785EE1" w:rsidRDefault="00785EE1" w:rsidP="00785EE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785EE1" w:rsidRPr="00785EE1" w:rsidRDefault="00785EE1" w:rsidP="00785EE1">
      <w:pPr>
        <w:pStyle w:val="a3"/>
        <w:spacing w:before="0" w:beforeAutospacing="0" w:after="0" w:afterAutospacing="0"/>
        <w:jc w:val="both"/>
        <w:textAlignment w:val="baseline"/>
        <w:rPr>
          <w:color w:val="7A7A7A"/>
        </w:rPr>
      </w:pPr>
      <w:r w:rsidRPr="00785EE1">
        <w:rPr>
          <w:color w:val="000000"/>
          <w:bdr w:val="none" w:sz="0" w:space="0" w:color="auto" w:frame="1"/>
        </w:rPr>
        <w:t>Заработная плата устанавливается трудовым договором в соответствии с действующими у работодателя системами оплаты труда.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меньше минимального размера оплаты труда, установленного в Российской Федерации.</w:t>
      </w:r>
    </w:p>
    <w:p w:rsidR="00785EE1" w:rsidRDefault="00785EE1" w:rsidP="00785EE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785EE1" w:rsidRPr="00785EE1" w:rsidRDefault="00785EE1" w:rsidP="00785EE1">
      <w:pPr>
        <w:pStyle w:val="a3"/>
        <w:spacing w:before="0" w:beforeAutospacing="0" w:after="0" w:afterAutospacing="0"/>
        <w:jc w:val="both"/>
        <w:textAlignment w:val="baseline"/>
        <w:rPr>
          <w:color w:val="7A7A7A"/>
        </w:rPr>
      </w:pPr>
      <w:r w:rsidRPr="00785EE1">
        <w:rPr>
          <w:color w:val="000000"/>
          <w:bdr w:val="none" w:sz="0" w:space="0" w:color="auto" w:frame="1"/>
        </w:rPr>
        <w:t>Для работодателей – легализация трудовых отношений позволит удержать на местах ответственных и квалифицированных работников, а также избежать нарушения трудового законодательства.</w:t>
      </w:r>
    </w:p>
    <w:p w:rsidR="00785EE1" w:rsidRDefault="00785EE1" w:rsidP="00785EE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785EE1" w:rsidRPr="00785EE1" w:rsidRDefault="00785EE1" w:rsidP="00785EE1">
      <w:pPr>
        <w:pStyle w:val="a3"/>
        <w:spacing w:before="0" w:beforeAutospacing="0" w:after="0" w:afterAutospacing="0"/>
        <w:jc w:val="both"/>
        <w:textAlignment w:val="baseline"/>
        <w:rPr>
          <w:color w:val="7A7A7A"/>
        </w:rPr>
      </w:pPr>
      <w:r w:rsidRPr="00785EE1">
        <w:rPr>
          <w:color w:val="000000"/>
          <w:bdr w:val="none" w:sz="0" w:space="0" w:color="auto" w:frame="1"/>
        </w:rPr>
        <w:t>Для работников – это социальная поддержка при реализации своего трудового потенциала, возможность защитить свое здоровье и права.</w:t>
      </w:r>
    </w:p>
    <w:p w:rsidR="00014F4D" w:rsidRPr="00785EE1" w:rsidRDefault="00014F4D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</w:p>
    <w:p w:rsidR="00785EE1" w:rsidRPr="00785EE1" w:rsidRDefault="00785EE1" w:rsidP="00785EE1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85E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Источник: https://aoczn.ru/2022/04/04/neformalnaya-zanyatost-otvetstvennost-rabotodatelya-i-posledstviya-dlya-rabotnikov/</w:t>
      </w:r>
      <w:bookmarkEnd w:id="0"/>
    </w:p>
    <w:sectPr w:rsidR="00785EE1" w:rsidRPr="0078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E1"/>
    <w:rsid w:val="00014F4D"/>
    <w:rsid w:val="0078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9075"/>
  <w15:chartTrackingRefBased/>
  <w15:docId w15:val="{C26FF911-02F7-45A6-B867-165428EF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5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1512310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92</dc:creator>
  <cp:keywords/>
  <dc:description/>
  <cp:lastModifiedBy>Школа 92</cp:lastModifiedBy>
  <cp:revision>1</cp:revision>
  <dcterms:created xsi:type="dcterms:W3CDTF">2023-04-17T07:29:00Z</dcterms:created>
  <dcterms:modified xsi:type="dcterms:W3CDTF">2023-04-17T07:32:00Z</dcterms:modified>
</cp:coreProperties>
</file>