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A65" w14:textId="77777777" w:rsidR="00716147" w:rsidRPr="0069798D" w:rsidRDefault="00716147" w:rsidP="00716147">
      <w:pPr>
        <w:rPr>
          <w:lang w:eastAsia="en-US"/>
        </w:rPr>
      </w:pPr>
    </w:p>
    <w:p w14:paraId="1DBD735E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07FFAC5A" w14:textId="77777777" w:rsidR="00716147" w:rsidRPr="0069798D" w:rsidRDefault="00716147" w:rsidP="00716147">
      <w:pPr>
        <w:rPr>
          <w:lang w:eastAsia="en-US"/>
        </w:rPr>
      </w:pPr>
    </w:p>
    <w:p w14:paraId="7683ABF1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1F53F9D3" w14:textId="3AB03894" w:rsidR="00716147" w:rsidRDefault="006E731C" w:rsidP="00234E2B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B71850">
        <w:rPr>
          <w:b/>
          <w:bCs/>
          <w:sz w:val="24"/>
          <w:szCs w:val="24"/>
          <w:lang w:eastAsia="en-US"/>
        </w:rPr>
        <w:t>об экспертизе</w:t>
      </w:r>
      <w:r w:rsidR="00292F06" w:rsidRPr="00B71850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B71850">
        <w:rPr>
          <w:b/>
          <w:bCs/>
          <w:sz w:val="24"/>
          <w:szCs w:val="24"/>
          <w:lang w:eastAsia="en-US"/>
        </w:rPr>
        <w:t xml:space="preserve">Архангельской области </w:t>
      </w:r>
      <w:r w:rsidR="00B57053">
        <w:rPr>
          <w:b/>
          <w:bCs/>
          <w:sz w:val="24"/>
          <w:szCs w:val="24"/>
          <w:lang w:eastAsia="en-US"/>
        </w:rPr>
        <w:t xml:space="preserve">от </w:t>
      </w:r>
      <w:r w:rsidR="00234E2B" w:rsidRPr="00234E2B">
        <w:rPr>
          <w:b/>
          <w:bCs/>
          <w:sz w:val="24"/>
          <w:szCs w:val="24"/>
          <w:lang w:eastAsia="en-US"/>
        </w:rPr>
        <w:t>05</w:t>
      </w:r>
      <w:r w:rsidR="00234E2B">
        <w:rPr>
          <w:b/>
          <w:bCs/>
          <w:sz w:val="24"/>
          <w:szCs w:val="24"/>
          <w:lang w:eastAsia="en-US"/>
        </w:rPr>
        <w:t>.02.</w:t>
      </w:r>
      <w:r w:rsidR="00234E2B" w:rsidRPr="00234E2B">
        <w:rPr>
          <w:b/>
          <w:bCs/>
          <w:sz w:val="24"/>
          <w:szCs w:val="24"/>
          <w:lang w:eastAsia="en-US"/>
        </w:rPr>
        <w:t>2024 года №75/1 «О внесении изменений в постановление администрации Вельского муниципального района Архангельской области от 29.12.2021 года №1287 «Об утверждении Порядка предоставления и расходования субсидий из бюджета Вельского муниципального района на создание условий для обеспечения поселений и жителей услугами торговли»</w:t>
      </w:r>
      <w:r w:rsidR="00B57053">
        <w:rPr>
          <w:b/>
          <w:bCs/>
          <w:sz w:val="24"/>
          <w:szCs w:val="24"/>
          <w:lang w:eastAsia="en-US"/>
        </w:rPr>
        <w:t>»</w:t>
      </w:r>
    </w:p>
    <w:p w14:paraId="58F071F8" w14:textId="77777777" w:rsidR="00234E2B" w:rsidRPr="002450ED" w:rsidRDefault="00234E2B" w:rsidP="00234E2B">
      <w:pPr>
        <w:ind w:firstLine="284"/>
        <w:jc w:val="center"/>
        <w:rPr>
          <w:lang w:eastAsia="en-US"/>
        </w:rPr>
      </w:pPr>
    </w:p>
    <w:p w14:paraId="73A3E7B8" w14:textId="32A9BFC7" w:rsidR="00716147" w:rsidRPr="00E550F2" w:rsidRDefault="00716147" w:rsidP="00E550F2">
      <w:pPr>
        <w:pStyle w:val="a6"/>
        <w:numPr>
          <w:ilvl w:val="0"/>
          <w:numId w:val="1"/>
        </w:numPr>
        <w:ind w:left="142" w:hanging="284"/>
        <w:jc w:val="center"/>
        <w:rPr>
          <w:b/>
          <w:bCs/>
          <w:sz w:val="24"/>
          <w:szCs w:val="24"/>
          <w:lang w:eastAsia="en-US"/>
        </w:rPr>
      </w:pPr>
      <w:r w:rsidRPr="00E550F2">
        <w:rPr>
          <w:b/>
          <w:bCs/>
          <w:sz w:val="24"/>
          <w:szCs w:val="24"/>
          <w:lang w:eastAsia="en-US"/>
        </w:rPr>
        <w:t>Приглашение</w:t>
      </w:r>
    </w:p>
    <w:p w14:paraId="69A67A2B" w14:textId="77777777" w:rsidR="00E550F2" w:rsidRPr="00E550F2" w:rsidRDefault="00E550F2" w:rsidP="00E550F2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71FD7667" w14:textId="44FCFFB6" w:rsidR="00716147" w:rsidRPr="00F668F9" w:rsidRDefault="00AF5130" w:rsidP="004B28E3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="004B28E3" w:rsidRPr="004B28E3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Архангельской области </w:t>
      </w:r>
      <w:r w:rsidR="00B57053">
        <w:rPr>
          <w:sz w:val="24"/>
          <w:szCs w:val="24"/>
          <w:lang w:eastAsia="en-US"/>
        </w:rPr>
        <w:t xml:space="preserve">от </w:t>
      </w:r>
      <w:r w:rsidR="004B28E3" w:rsidRPr="004B28E3">
        <w:rPr>
          <w:sz w:val="24"/>
          <w:szCs w:val="24"/>
          <w:lang w:eastAsia="en-US"/>
        </w:rPr>
        <w:t>05.02.2024 года №75/1 «О внесении изменений в постановление администрации Вельского муниципального района Архангельской области от 29.12.2021 года №1287 «Об утверждении Порядка предоставления и расходования субсидий из бюджета Вельского муниципального района на создание условий для обеспечения поселений и жителей услугами торговли»</w:t>
      </w:r>
      <w:r w:rsidR="00B57053">
        <w:rPr>
          <w:sz w:val="24"/>
          <w:szCs w:val="24"/>
          <w:lang w:eastAsia="en-US"/>
        </w:rPr>
        <w:t>»</w:t>
      </w:r>
      <w:r w:rsidR="00A75BA1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>и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23B4314D" w14:textId="77777777" w:rsidR="00716147" w:rsidRPr="00A15888" w:rsidRDefault="00716147" w:rsidP="004B28E3">
      <w:pPr>
        <w:ind w:left="-284" w:hanging="567"/>
        <w:jc w:val="both"/>
        <w:rPr>
          <w:b/>
          <w:bCs/>
          <w:sz w:val="24"/>
          <w:szCs w:val="24"/>
          <w:lang w:eastAsia="en-US"/>
        </w:rPr>
      </w:pPr>
    </w:p>
    <w:p w14:paraId="52D40F65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2C5F66EA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43049008" w14:textId="77777777" w:rsidR="009877EE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9877EE" w:rsidRPr="009877EE">
        <w:rPr>
          <w:sz w:val="24"/>
          <w:szCs w:val="24"/>
          <w:lang w:eastAsia="en-US"/>
        </w:rPr>
        <w:t>постановления администрации Вельского муниципального района Архангельской области от 05.02.2024 года №75/1 «О внесении изменений в постановление администрации Вельского муниципального района Архангельской области от 29.12.2021 года №1287 «Об утверждении Порядка предоставления и расходования субсидий из бюджета Вельского муниципального района на создание условий для обеспечения поселений и жителей услугами торговли»»</w:t>
      </w:r>
      <w:r w:rsidR="009877EE">
        <w:rPr>
          <w:sz w:val="24"/>
          <w:szCs w:val="24"/>
          <w:lang w:eastAsia="en-US"/>
        </w:rPr>
        <w:t>.</w:t>
      </w:r>
    </w:p>
    <w:p w14:paraId="76F0F53A" w14:textId="0CD7AD6A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2F12BD" w:rsidRPr="002F12BD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bookmarkStart w:id="0" w:name="_GoBack"/>
      <w:r w:rsidR="00931C91" w:rsidRPr="00931C91">
        <w:rPr>
          <w:sz w:val="24"/>
          <w:szCs w:val="24"/>
          <w:lang w:eastAsia="en-US"/>
        </w:rPr>
        <w:t>https://g-velsk-r29.gosweb.gosuslugi.ru/ofitsialno/dokumenty/dokumenty-all_293.html</w:t>
      </w:r>
    </w:p>
    <w:bookmarkEnd w:id="0"/>
    <w:p w14:paraId="14FCA1F1" w14:textId="4BB9C21E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8E0C91">
        <w:rPr>
          <w:sz w:val="24"/>
          <w:szCs w:val="24"/>
          <w:lang w:eastAsia="en-US"/>
        </w:rPr>
        <w:t>е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3ADD555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5820E78A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015F84A9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4870ED9C" w14:textId="02FD9451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Дата размещения </w:t>
      </w:r>
      <w:r>
        <w:rPr>
          <w:sz w:val="24"/>
          <w:szCs w:val="24"/>
          <w:lang w:eastAsia="en-US"/>
        </w:rPr>
        <w:t>извещения</w:t>
      </w:r>
      <w:r w:rsidRPr="00811933">
        <w:rPr>
          <w:sz w:val="24"/>
          <w:szCs w:val="24"/>
          <w:lang w:eastAsia="en-US"/>
        </w:rPr>
        <w:t xml:space="preserve"> о начале публичных консультаций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«</w:t>
      </w:r>
      <w:r w:rsidR="009877EE">
        <w:rPr>
          <w:sz w:val="24"/>
          <w:szCs w:val="24"/>
          <w:lang w:eastAsia="en-US"/>
        </w:rPr>
        <w:t>3</w:t>
      </w:r>
      <w:r w:rsidRPr="00811933">
        <w:rPr>
          <w:sz w:val="24"/>
          <w:szCs w:val="24"/>
          <w:lang w:eastAsia="en-US"/>
        </w:rPr>
        <w:t>»</w:t>
      </w:r>
      <w:r w:rsidR="003F61A5">
        <w:rPr>
          <w:sz w:val="24"/>
          <w:szCs w:val="24"/>
          <w:lang w:eastAsia="en-US"/>
        </w:rPr>
        <w:t xml:space="preserve"> </w:t>
      </w:r>
      <w:r w:rsidR="009877EE">
        <w:rPr>
          <w:sz w:val="24"/>
          <w:szCs w:val="24"/>
          <w:lang w:eastAsia="en-US"/>
        </w:rPr>
        <w:t>февраля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</w:t>
      </w:r>
      <w:r w:rsidR="009877EE">
        <w:rPr>
          <w:sz w:val="24"/>
          <w:szCs w:val="24"/>
          <w:lang w:eastAsia="en-US"/>
        </w:rPr>
        <w:t>5</w:t>
      </w:r>
      <w:r w:rsidRPr="00811933">
        <w:rPr>
          <w:sz w:val="24"/>
          <w:szCs w:val="24"/>
          <w:lang w:eastAsia="en-US"/>
        </w:rPr>
        <w:t>г.</w:t>
      </w:r>
    </w:p>
    <w:p w14:paraId="2F584594" w14:textId="77777777" w:rsidR="00C86C70" w:rsidRDefault="00C86C70" w:rsidP="00716147">
      <w:pPr>
        <w:jc w:val="both"/>
        <w:rPr>
          <w:sz w:val="24"/>
          <w:szCs w:val="24"/>
          <w:lang w:eastAsia="en-US"/>
        </w:rPr>
      </w:pPr>
      <w:r w:rsidRPr="00C86C70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6871FDC7" w14:textId="3C279E85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Начало «</w:t>
      </w:r>
      <w:r w:rsidR="009877EE">
        <w:rPr>
          <w:sz w:val="24"/>
          <w:szCs w:val="24"/>
          <w:lang w:eastAsia="en-US"/>
        </w:rPr>
        <w:t>3</w:t>
      </w:r>
      <w:r w:rsidR="003F61A5">
        <w:rPr>
          <w:sz w:val="24"/>
          <w:szCs w:val="24"/>
          <w:lang w:eastAsia="en-US"/>
        </w:rPr>
        <w:t xml:space="preserve">» </w:t>
      </w:r>
      <w:r w:rsidR="009877EE">
        <w:rPr>
          <w:sz w:val="24"/>
          <w:szCs w:val="24"/>
          <w:lang w:eastAsia="en-US"/>
        </w:rPr>
        <w:t>февраля</w:t>
      </w:r>
      <w:r w:rsidRPr="00811933">
        <w:rPr>
          <w:sz w:val="24"/>
          <w:szCs w:val="24"/>
          <w:lang w:eastAsia="en-US"/>
        </w:rPr>
        <w:t xml:space="preserve"> 20</w:t>
      </w:r>
      <w:r w:rsidR="003F61A5">
        <w:rPr>
          <w:sz w:val="24"/>
          <w:szCs w:val="24"/>
          <w:lang w:eastAsia="en-US"/>
        </w:rPr>
        <w:t>2</w:t>
      </w:r>
      <w:r w:rsidR="009877EE">
        <w:rPr>
          <w:sz w:val="24"/>
          <w:szCs w:val="24"/>
          <w:lang w:eastAsia="en-US"/>
        </w:rPr>
        <w:t>5</w:t>
      </w:r>
      <w:r w:rsidRPr="00811933">
        <w:rPr>
          <w:sz w:val="24"/>
          <w:szCs w:val="24"/>
          <w:lang w:eastAsia="en-US"/>
        </w:rPr>
        <w:t>г.</w:t>
      </w:r>
    </w:p>
    <w:p w14:paraId="7821B247" w14:textId="422E8F05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Окончание «</w:t>
      </w:r>
      <w:r w:rsidR="009877EE">
        <w:rPr>
          <w:sz w:val="24"/>
          <w:szCs w:val="24"/>
          <w:lang w:eastAsia="en-US"/>
        </w:rPr>
        <w:t>4</w:t>
      </w:r>
      <w:r w:rsidRPr="00811933">
        <w:rPr>
          <w:sz w:val="24"/>
          <w:szCs w:val="24"/>
          <w:lang w:eastAsia="en-US"/>
        </w:rPr>
        <w:t>»</w:t>
      </w:r>
      <w:r w:rsidR="00C86C70">
        <w:rPr>
          <w:sz w:val="24"/>
          <w:szCs w:val="24"/>
          <w:lang w:eastAsia="en-US"/>
        </w:rPr>
        <w:t xml:space="preserve"> </w:t>
      </w:r>
      <w:r w:rsidR="009877EE">
        <w:rPr>
          <w:sz w:val="24"/>
          <w:szCs w:val="24"/>
          <w:lang w:eastAsia="en-US"/>
        </w:rPr>
        <w:t>марта</w:t>
      </w:r>
      <w:r w:rsidRPr="00811933">
        <w:rPr>
          <w:sz w:val="24"/>
          <w:szCs w:val="24"/>
          <w:lang w:eastAsia="en-US"/>
        </w:rPr>
        <w:t xml:space="preserve"> 20</w:t>
      </w:r>
      <w:r w:rsidR="00C86C70">
        <w:rPr>
          <w:sz w:val="24"/>
          <w:szCs w:val="24"/>
          <w:lang w:eastAsia="en-US"/>
        </w:rPr>
        <w:t>2</w:t>
      </w:r>
      <w:r w:rsidR="009877EE">
        <w:rPr>
          <w:sz w:val="24"/>
          <w:szCs w:val="24"/>
          <w:lang w:eastAsia="en-US"/>
        </w:rPr>
        <w:t>5</w:t>
      </w:r>
      <w:r w:rsidRPr="00811933">
        <w:rPr>
          <w:sz w:val="24"/>
          <w:szCs w:val="24"/>
          <w:lang w:eastAsia="en-US"/>
        </w:rPr>
        <w:t>г.</w:t>
      </w:r>
    </w:p>
    <w:p w14:paraId="3FC138B7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72A9A61C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1567402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1CAD6A0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43C9B8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2CA8BFAC" w14:textId="77777777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Ф.И.О.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60CDF77C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233E3467" w14:textId="785A1B5B" w:rsidR="00D55D1B" w:rsidRPr="002F12BD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2F12BD" w:rsidRPr="00B02FCC">
        <w:rPr>
          <w:sz w:val="24"/>
          <w:szCs w:val="24"/>
          <w:lang w:eastAsia="en-US"/>
        </w:rPr>
        <w:t>:</w:t>
      </w:r>
      <w:r w:rsidRPr="00B02FCC">
        <w:rPr>
          <w:sz w:val="24"/>
          <w:szCs w:val="24"/>
          <w:lang w:eastAsia="en-US"/>
        </w:rPr>
        <w:t xml:space="preserve"> </w:t>
      </w:r>
      <w:hyperlink r:id="rId5" w:history="1">
        <w:r w:rsidR="00D55D1B" w:rsidRPr="00B02FCC">
          <w:rPr>
            <w:sz w:val="24"/>
            <w:szCs w:val="24"/>
            <w:lang w:eastAsia="en-US"/>
          </w:rPr>
          <w:t>https://g-velsk-r29.gosweb.gosuslugi.ru/</w:t>
        </w:r>
      </w:hyperlink>
    </w:p>
    <w:p w14:paraId="7A811550" w14:textId="35BCB37B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 xml:space="preserve">: 165150, Архангельская обл., </w:t>
      </w:r>
      <w:proofErr w:type="spellStart"/>
      <w:r w:rsidR="00A359E7" w:rsidRPr="00A359E7">
        <w:rPr>
          <w:sz w:val="24"/>
          <w:szCs w:val="24"/>
          <w:lang w:eastAsia="en-US"/>
        </w:rPr>
        <w:t>г.Вельск</w:t>
      </w:r>
      <w:proofErr w:type="spellEnd"/>
      <w:r w:rsidR="00A359E7" w:rsidRPr="00A359E7">
        <w:rPr>
          <w:sz w:val="24"/>
          <w:szCs w:val="24"/>
          <w:lang w:eastAsia="en-US"/>
        </w:rPr>
        <w:t>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451BA42F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50767E4F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D8715E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t>V. Контактная информация об участнике публичных консультаций</w:t>
      </w:r>
    </w:p>
    <w:p w14:paraId="468206BA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0548F6D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</w:t>
      </w:r>
    </w:p>
    <w:p w14:paraId="5B329E2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3FEAF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3457526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501C87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07323F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5C36915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3471B62E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0966DB48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49F70118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23F1C87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1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0DA35EE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F7CCB8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01993E2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EF15F6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3CE54C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</w:t>
      </w:r>
      <w:proofErr w:type="gramStart"/>
      <w:r w:rsidRPr="00811933">
        <w:rPr>
          <w:sz w:val="24"/>
          <w:szCs w:val="24"/>
          <w:lang w:eastAsia="en-US"/>
        </w:rPr>
        <w:t>)?_</w:t>
      </w:r>
      <w:proofErr w:type="gramEnd"/>
      <w:r w:rsidRPr="00811933">
        <w:rPr>
          <w:sz w:val="24"/>
          <w:szCs w:val="24"/>
          <w:lang w:eastAsia="en-US"/>
        </w:rPr>
        <w:t>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43AC3A27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413FB56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proofErr w:type="gramStart"/>
      <w:r w:rsidRPr="00811933">
        <w:rPr>
          <w:sz w:val="24"/>
          <w:szCs w:val="24"/>
          <w:lang w:eastAsia="en-US"/>
        </w:rPr>
        <w:t>регулирование?_</w:t>
      </w:r>
      <w:proofErr w:type="gramEnd"/>
      <w:r w:rsidRPr="00811933">
        <w:rPr>
          <w:sz w:val="24"/>
          <w:szCs w:val="24"/>
          <w:lang w:eastAsia="en-US"/>
        </w:rPr>
        <w:t>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41ECB9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7643C3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101288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31FC157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2ECFCBF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74D0D836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B0377C5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1F1686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3E377B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718D5D64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44CA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8. Является ли действующий вариант достижения поставленных целей (решения проблемы) оптимальным (в том числе с точки зрения выгод и издержек субъектов </w:t>
      </w:r>
      <w:r w:rsidRPr="00811933">
        <w:rPr>
          <w:sz w:val="24"/>
          <w:szCs w:val="24"/>
          <w:lang w:eastAsia="en-US"/>
        </w:rPr>
        <w:lastRenderedPageBreak/>
        <w:t>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050A1C3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FE847F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в 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D1E73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54469C5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33E7851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53E905D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2D91DE13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500157F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5E9983F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2695D26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5F2745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0099CA2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26EC07D7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 xml:space="preserve">несет неопределенность или противоречие, в том числе в силу </w:t>
      </w:r>
      <w:proofErr w:type="spellStart"/>
      <w:r w:rsidRPr="00811933">
        <w:rPr>
          <w:sz w:val="24"/>
          <w:szCs w:val="24"/>
          <w:lang w:eastAsia="en-US"/>
        </w:rPr>
        <w:t>технико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47F59142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32D26143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4BEA260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0C28AF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725A72E2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2F62ED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096F560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0F45252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6AAF7A1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EAFF1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</w:p>
    <w:p w14:paraId="1A4A28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нормативном правовом </w:t>
      </w:r>
      <w:proofErr w:type="gramStart"/>
      <w:r w:rsidRPr="00811933">
        <w:rPr>
          <w:sz w:val="24"/>
          <w:szCs w:val="24"/>
          <w:lang w:eastAsia="en-US"/>
        </w:rPr>
        <w:t>акте)_</w:t>
      </w:r>
      <w:proofErr w:type="gramEnd"/>
      <w:r w:rsidRPr="00811933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</w:p>
    <w:p w14:paraId="29FC86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B744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>и обеспечен ли недискриминационный режим при реализации положений нормативного 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2CBC872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79946E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 xml:space="preserve"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</w:t>
      </w:r>
      <w:proofErr w:type="gramStart"/>
      <w:r w:rsidRPr="00811933">
        <w:rPr>
          <w:sz w:val="24"/>
          <w:szCs w:val="24"/>
          <w:lang w:eastAsia="en-US"/>
        </w:rPr>
        <w:t>отмены?_</w:t>
      </w:r>
      <w:proofErr w:type="gramEnd"/>
    </w:p>
    <w:p w14:paraId="2E42933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B1689C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AAFBD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2F58D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214D834F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5B32A05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1"/>
    <w:p w14:paraId="355FD4C3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872199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C4CFD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0B2F33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29D4E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1BD9A42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>(</w:t>
      </w:r>
      <w:proofErr w:type="gramStart"/>
      <w:r w:rsidRPr="00811933">
        <w:rPr>
          <w:sz w:val="24"/>
          <w:szCs w:val="24"/>
          <w:lang w:eastAsia="en-US"/>
        </w:rPr>
        <w:t xml:space="preserve">подпись) </w:t>
      </w:r>
      <w:r>
        <w:rPr>
          <w:sz w:val="24"/>
          <w:szCs w:val="24"/>
          <w:lang w:eastAsia="en-US"/>
        </w:rPr>
        <w:t xml:space="preserve">  </w:t>
      </w:r>
      <w:proofErr w:type="gramEnd"/>
      <w:r>
        <w:rPr>
          <w:sz w:val="24"/>
          <w:szCs w:val="24"/>
          <w:lang w:eastAsia="en-US"/>
        </w:rPr>
        <w:t xml:space="preserve">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077AF8F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13AE915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2B0AC6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7B193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28826D01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2E9C9109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4774DFA9" w14:textId="77777777" w:rsidR="00716147" w:rsidRDefault="00716147" w:rsidP="00716147">
      <w:pPr>
        <w:pStyle w:val="Default"/>
      </w:pPr>
    </w:p>
    <w:p w14:paraId="69B5249E" w14:textId="77777777" w:rsidR="00295613" w:rsidRDefault="00295613"/>
    <w:sectPr w:rsidR="00295613" w:rsidSect="00B8689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0A9"/>
    <w:multiLevelType w:val="hybridMultilevel"/>
    <w:tmpl w:val="D482F648"/>
    <w:lvl w:ilvl="0" w:tplc="88F8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123437"/>
    <w:rsid w:val="00194B25"/>
    <w:rsid w:val="001B7411"/>
    <w:rsid w:val="00234E2B"/>
    <w:rsid w:val="00292F06"/>
    <w:rsid w:val="00295613"/>
    <w:rsid w:val="002F12BD"/>
    <w:rsid w:val="00326F1D"/>
    <w:rsid w:val="003F61A5"/>
    <w:rsid w:val="00403A74"/>
    <w:rsid w:val="004B28E3"/>
    <w:rsid w:val="00515758"/>
    <w:rsid w:val="00590264"/>
    <w:rsid w:val="006A4A46"/>
    <w:rsid w:val="006E731C"/>
    <w:rsid w:val="00705954"/>
    <w:rsid w:val="00716147"/>
    <w:rsid w:val="008E0C91"/>
    <w:rsid w:val="00931C91"/>
    <w:rsid w:val="009877EE"/>
    <w:rsid w:val="00A359E7"/>
    <w:rsid w:val="00A47C55"/>
    <w:rsid w:val="00A75BA1"/>
    <w:rsid w:val="00AF5130"/>
    <w:rsid w:val="00B02FCC"/>
    <w:rsid w:val="00B57053"/>
    <w:rsid w:val="00B71850"/>
    <w:rsid w:val="00B72E78"/>
    <w:rsid w:val="00B8689C"/>
    <w:rsid w:val="00C4461C"/>
    <w:rsid w:val="00C86C70"/>
    <w:rsid w:val="00D10AE4"/>
    <w:rsid w:val="00D434A9"/>
    <w:rsid w:val="00D55D1B"/>
    <w:rsid w:val="00E520E9"/>
    <w:rsid w:val="00E550F2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AED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-velsk-r2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15</cp:revision>
  <dcterms:created xsi:type="dcterms:W3CDTF">2025-02-03T06:25:00Z</dcterms:created>
  <dcterms:modified xsi:type="dcterms:W3CDTF">2025-02-03T06:37:00Z</dcterms:modified>
</cp:coreProperties>
</file>