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1865" w14:textId="77777777" w:rsidR="005D048F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5D048F">
              <w:t xml:space="preserve"> П</w:t>
            </w:r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 xml:space="preserve">о схеме расположения земельного участка на кадастровом плане территории многоквартирного дома, местоположение: Архангельская область, Вельский муниципальный район, сельское поселение «Усть-Вельское», д. </w:t>
            </w:r>
            <w:proofErr w:type="spellStart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Ереминская</w:t>
            </w:r>
            <w:proofErr w:type="spellEnd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 xml:space="preserve">, д. 5, площадью 852 </w:t>
            </w:r>
            <w:proofErr w:type="spellStart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., с видом разрешенного использования: малоэтажная многоквартирная жилая застройка.</w:t>
            </w:r>
          </w:p>
          <w:p w14:paraId="5E62AD3B" w14:textId="1DC2BD69" w:rsidR="005D048F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 xml:space="preserve">о вопросу предоставления разрешения на условный разрешенный вид использования образуемого земельного </w:t>
            </w:r>
            <w:proofErr w:type="gramStart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участка  местоположение</w:t>
            </w:r>
            <w:proofErr w:type="gramEnd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 xml:space="preserve">: Архангельская область, Вельский муниципальный район, сельское поселение «Усть-Вельское», д. </w:t>
            </w:r>
            <w:proofErr w:type="spellStart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Ереминская</w:t>
            </w:r>
            <w:proofErr w:type="spellEnd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 xml:space="preserve">, д. 5, площадью 852 </w:t>
            </w:r>
            <w:proofErr w:type="spellStart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5D048F" w:rsidRPr="005D048F">
              <w:rPr>
                <w:rFonts w:asciiTheme="minorHAnsi" w:hAnsiTheme="minorHAnsi" w:cstheme="minorHAnsi"/>
                <w:sz w:val="22"/>
                <w:szCs w:val="22"/>
              </w:rPr>
              <w:t>., с видом разрешенного использования: малоэтажная многоквартирная жилая застройка.</w:t>
            </w:r>
          </w:p>
          <w:p w14:paraId="60ACCD56" w14:textId="0A9CA207" w:rsidR="00BD45CE" w:rsidRPr="00A3151D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F941A19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2212E47B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24.01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16E1EF63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публичных слушаний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4E403961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5D048F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7777777" w:rsidR="003F09F8" w:rsidRPr="00A3151D" w:rsidRDefault="003F09F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</w:p>
          <w:p w14:paraId="122150C5" w14:textId="44485421" w:rsidR="00B046F9" w:rsidRPr="00A3151D" w:rsidRDefault="005D048F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183D13F9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5D048F">
        <w:rPr>
          <w:rFonts w:asciiTheme="minorHAnsi" w:hAnsiTheme="minorHAnsi" w:cstheme="minorHAnsi"/>
          <w:b/>
          <w:sz w:val="24"/>
          <w:szCs w:val="24"/>
          <w:u w:val="single"/>
        </w:rPr>
        <w:t>08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5D048F">
        <w:rPr>
          <w:rFonts w:asciiTheme="minorHAnsi" w:hAnsiTheme="minorHAnsi" w:cstheme="minorHAnsi"/>
          <w:b/>
          <w:sz w:val="24"/>
          <w:szCs w:val="24"/>
          <w:u w:val="single"/>
        </w:rPr>
        <w:t>января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5D048F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bookmarkStart w:id="0" w:name="_GoBack"/>
      <w:bookmarkEnd w:id="0"/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D048F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EF22-35BC-408D-AA1E-D0A35E18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2024-12-24T09:23:00Z</dcterms:created>
  <dcterms:modified xsi:type="dcterms:W3CDTF">2024-12-24T09:23:00Z</dcterms:modified>
</cp:coreProperties>
</file>