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5ED9" w:rsidRPr="00996F17" w:rsidRDefault="00FA5ED9" w:rsidP="00FA5ED9">
      <w:pPr>
        <w:tabs>
          <w:tab w:val="left" w:pos="2325"/>
          <w:tab w:val="center" w:pos="4961"/>
        </w:tabs>
        <w:jc w:val="center"/>
        <w:rPr>
          <w:rFonts w:ascii="Arial" w:hAnsi="Arial" w:cs="Arial"/>
        </w:rPr>
      </w:pPr>
      <w:r w:rsidRPr="00996F17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-69850</wp:posOffset>
            </wp:positionV>
            <wp:extent cx="421640" cy="506730"/>
            <wp:effectExtent l="0" t="0" r="0" b="0"/>
            <wp:wrapNone/>
            <wp:docPr id="21" name="Рисунок 21" descr="Описание: trudkrznamya_ord_n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rudkrznamya_ord_n55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6F17">
        <w:rPr>
          <w:rFonts w:ascii="Arial" w:hAnsi="Arial" w:cs="Arial"/>
          <w:bCs/>
        </w:rPr>
        <w:t>Открытое акционерное общество «Российский институт градостроительства и инвестиционного развития «ГИПРОГОР»</w:t>
      </w:r>
    </w:p>
    <w:p w:rsidR="00FA5ED9" w:rsidRPr="00996F17" w:rsidRDefault="00000000" w:rsidP="00FA5ED9">
      <w:pPr>
        <w:ind w:right="-2"/>
        <w:jc w:val="right"/>
      </w:pPr>
      <w:r>
        <w:rPr>
          <w:noProof/>
        </w:rPr>
        <w:pict w14:anchorId="0955FB2B">
          <v:line id="Line 2" o:spid="_x0000_s1026" style="position:absolute;left:0;text-align:left;z-index:251661312;visibility:visible;mso-wrap-distance-top:-3e-5mm;mso-wrap-distance-bottom:-3e-5mm" from="-31.25pt,5.3pt" to="472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BLsAEAAEkDAAAOAAAAZHJzL2Uyb0RvYy54bWysU01v2zAMvQ/YfxB0X+wEaxcY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" o:allowincell="f" strokeweight="2.25pt"/>
        </w:pict>
      </w:r>
      <w:r w:rsidR="00FA5ED9" w:rsidRPr="00996F17"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2396490</wp:posOffset>
            </wp:positionH>
            <wp:positionV relativeFrom="paragraph">
              <wp:posOffset>135255</wp:posOffset>
            </wp:positionV>
            <wp:extent cx="1324610" cy="389890"/>
            <wp:effectExtent l="0" t="0" r="0" b="0"/>
            <wp:wrapTight wrapText="bothSides">
              <wp:wrapPolygon edited="0">
                <wp:start x="0" y="0"/>
                <wp:lineTo x="0" y="20052"/>
                <wp:lineTo x="21434" y="20052"/>
                <wp:lineTo x="21434" y="0"/>
                <wp:lineTo x="0" y="0"/>
              </wp:wrapPolygon>
            </wp:wrapTight>
            <wp:docPr id="5" name="Рисунок 5" descr="Описание: Рис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Рис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389890"/>
                    </a:xfrm>
                    <a:prstGeom prst="rect">
                      <a:avLst/>
                    </a:prstGeom>
                    <a:solidFill>
                      <a:srgbClr val="993300"/>
                    </a:solidFill>
                  </pic:spPr>
                </pic:pic>
              </a:graphicData>
            </a:graphic>
          </wp:anchor>
        </w:drawing>
      </w:r>
    </w:p>
    <w:p w:rsidR="00FA5ED9" w:rsidRPr="00996F17" w:rsidRDefault="00FA5ED9" w:rsidP="00FA5ED9">
      <w:pPr>
        <w:jc w:val="right"/>
        <w:rPr>
          <w:b/>
          <w:bCs/>
        </w:rPr>
      </w:pPr>
    </w:p>
    <w:p w:rsidR="00FA5ED9" w:rsidRPr="00996F17" w:rsidRDefault="00FA5ED9" w:rsidP="00FA5ED9">
      <w:pPr>
        <w:jc w:val="right"/>
        <w:rPr>
          <w:b/>
          <w:bCs/>
        </w:rPr>
      </w:pPr>
    </w:p>
    <w:p w:rsidR="00FA5ED9" w:rsidRPr="00996F17" w:rsidRDefault="00FA5ED9" w:rsidP="00FA5ED9">
      <w:pPr>
        <w:jc w:val="right"/>
        <w:rPr>
          <w:b/>
          <w:bCs/>
        </w:rPr>
      </w:pPr>
    </w:p>
    <w:p w:rsidR="00FA5ED9" w:rsidRPr="00996F17" w:rsidRDefault="00FA5ED9" w:rsidP="00FA5ED9">
      <w:pPr>
        <w:ind w:left="5664"/>
        <w:rPr>
          <w:bCs/>
        </w:rPr>
      </w:pPr>
    </w:p>
    <w:p w:rsidR="00FA5ED9" w:rsidRPr="00996F17" w:rsidRDefault="00FA5ED9" w:rsidP="00FA5ED9">
      <w:pPr>
        <w:ind w:left="7080"/>
        <w:rPr>
          <w:bCs/>
          <w:sz w:val="22"/>
          <w:szCs w:val="22"/>
        </w:rPr>
      </w:pPr>
      <w:r w:rsidRPr="00996F17">
        <w:rPr>
          <w:bCs/>
          <w:sz w:val="22"/>
          <w:szCs w:val="22"/>
        </w:rPr>
        <w:t>Заказчик:</w:t>
      </w:r>
    </w:p>
    <w:p w:rsidR="00FA5ED9" w:rsidRPr="00996F17" w:rsidRDefault="00FA5ED9" w:rsidP="00FA5ED9">
      <w:pPr>
        <w:ind w:left="7080"/>
        <w:rPr>
          <w:sz w:val="22"/>
          <w:szCs w:val="22"/>
        </w:rPr>
      </w:pPr>
      <w:r w:rsidRPr="00996F17">
        <w:rPr>
          <w:bCs/>
          <w:sz w:val="22"/>
          <w:szCs w:val="22"/>
          <w:lang w:eastAsia="ar-SA"/>
        </w:rPr>
        <w:t>ГАУ АО «АРЦЦС»</w:t>
      </w:r>
    </w:p>
    <w:p w:rsidR="00FA5ED9" w:rsidRPr="00996F17" w:rsidRDefault="00FA5ED9" w:rsidP="00FA5ED9">
      <w:pPr>
        <w:ind w:left="7080"/>
        <w:rPr>
          <w:bCs/>
          <w:sz w:val="22"/>
          <w:szCs w:val="22"/>
        </w:rPr>
      </w:pPr>
      <w:r w:rsidRPr="00996F17">
        <w:rPr>
          <w:bCs/>
          <w:spacing w:val="2"/>
          <w:sz w:val="22"/>
          <w:szCs w:val="22"/>
        </w:rPr>
        <w:t>Договор</w:t>
      </w:r>
      <w:r w:rsidRPr="00996F17">
        <w:rPr>
          <w:bCs/>
          <w:sz w:val="22"/>
          <w:szCs w:val="22"/>
        </w:rPr>
        <w:t>:</w:t>
      </w:r>
    </w:p>
    <w:p w:rsidR="00FA5ED9" w:rsidRPr="00996F17" w:rsidRDefault="00FA5ED9" w:rsidP="00FA5ED9">
      <w:pPr>
        <w:ind w:left="7080"/>
        <w:rPr>
          <w:bCs/>
        </w:rPr>
      </w:pPr>
      <w:r w:rsidRPr="00996F17">
        <w:rPr>
          <w:bCs/>
          <w:sz w:val="22"/>
          <w:szCs w:val="22"/>
        </w:rPr>
        <w:t>№ 35 от 22.04</w:t>
      </w:r>
      <w:r w:rsidRPr="00996F17">
        <w:rPr>
          <w:spacing w:val="-8"/>
          <w:sz w:val="22"/>
          <w:szCs w:val="22"/>
        </w:rPr>
        <w:t>.20</w:t>
      </w:r>
      <w:r w:rsidRPr="00996F17">
        <w:rPr>
          <w:spacing w:val="-13"/>
          <w:sz w:val="22"/>
          <w:szCs w:val="22"/>
        </w:rPr>
        <w:t xml:space="preserve">21 </w:t>
      </w: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DD03F5" w:rsidRPr="00012CF3" w:rsidRDefault="00DD03F5" w:rsidP="00DD03F5">
      <w:pPr>
        <w:ind w:left="5245"/>
        <w:jc w:val="center"/>
      </w:pPr>
      <w:bookmarkStart w:id="0" w:name="_Hlk188448828"/>
      <w:r w:rsidRPr="00E27423">
        <w:t>УТВЕРЖДЕН</w:t>
      </w:r>
    </w:p>
    <w:p w:rsidR="00DD03F5" w:rsidRPr="00E27423" w:rsidRDefault="00DD03F5" w:rsidP="00DD03F5">
      <w:pPr>
        <w:ind w:left="5245"/>
        <w:jc w:val="center"/>
      </w:pPr>
      <w:r w:rsidRPr="00E27423">
        <w:t>постановлением министерства</w:t>
      </w:r>
    </w:p>
    <w:p w:rsidR="00DD03F5" w:rsidRPr="00E27423" w:rsidRDefault="00DD03F5" w:rsidP="00DD03F5">
      <w:pPr>
        <w:ind w:left="5245"/>
        <w:jc w:val="center"/>
      </w:pPr>
      <w:r w:rsidRPr="00E27423">
        <w:t>строительства и архитектуры</w:t>
      </w:r>
    </w:p>
    <w:p w:rsidR="00DD03F5" w:rsidRPr="00E27423" w:rsidRDefault="00DD03F5" w:rsidP="00DD03F5">
      <w:pPr>
        <w:ind w:left="5245"/>
        <w:jc w:val="center"/>
      </w:pPr>
      <w:r w:rsidRPr="00E27423">
        <w:t>Архангельской области</w:t>
      </w:r>
    </w:p>
    <w:p w:rsidR="00FA5ED9" w:rsidRPr="00996F17" w:rsidRDefault="00DD03F5" w:rsidP="00DD03F5">
      <w:pPr>
        <w:ind w:left="5245"/>
        <w:jc w:val="center"/>
        <w:rPr>
          <w:b/>
        </w:rPr>
      </w:pPr>
      <w:r w:rsidRPr="00DC0E41">
        <w:t xml:space="preserve">от </w:t>
      </w:r>
      <w:r>
        <w:t>21</w:t>
      </w:r>
      <w:r w:rsidRPr="00DC0E41">
        <w:t xml:space="preserve"> </w:t>
      </w:r>
      <w:r>
        <w:t>января</w:t>
      </w:r>
      <w:r w:rsidRPr="00DC0E41">
        <w:t xml:space="preserve"> 202</w:t>
      </w:r>
      <w:r>
        <w:t>5</w:t>
      </w:r>
      <w:r w:rsidRPr="00DC0E41">
        <w:t xml:space="preserve"> г. № </w:t>
      </w:r>
      <w:r>
        <w:t>1</w:t>
      </w:r>
      <w:r w:rsidRPr="00DC0E41">
        <w:t>-п</w:t>
      </w:r>
      <w:bookmarkEnd w:id="0"/>
    </w:p>
    <w:p w:rsidR="00FA5ED9" w:rsidRPr="007F3D95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FA5ED9" w:rsidRDefault="00FA5ED9" w:rsidP="00FA5ED9">
      <w:pPr>
        <w:jc w:val="center"/>
        <w:rPr>
          <w:b/>
        </w:rPr>
      </w:pPr>
    </w:p>
    <w:p w:rsidR="00032F09" w:rsidRPr="00996F17" w:rsidRDefault="00032F0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ind w:right="57"/>
        <w:jc w:val="center"/>
        <w:rPr>
          <w:b/>
          <w:caps/>
          <w:szCs w:val="28"/>
        </w:rPr>
      </w:pPr>
      <w:r w:rsidRPr="00996F17">
        <w:rPr>
          <w:b/>
          <w:caps/>
          <w:szCs w:val="28"/>
        </w:rPr>
        <w:t>ГЕНЕРАЛЬНЫЙ ПЛАН</w:t>
      </w:r>
    </w:p>
    <w:p w:rsidR="00FA5ED9" w:rsidRPr="00996F17" w:rsidRDefault="001F07C7" w:rsidP="00FA5ED9">
      <w:pPr>
        <w:ind w:right="57"/>
        <w:jc w:val="center"/>
        <w:rPr>
          <w:b/>
          <w:caps/>
          <w:szCs w:val="28"/>
        </w:rPr>
      </w:pPr>
      <w:r>
        <w:rPr>
          <w:b/>
          <w:caps/>
          <w:szCs w:val="28"/>
        </w:rPr>
        <w:t>СЕЛЬСКОГО ПОСЕЛЕНИЯ</w:t>
      </w:r>
      <w:r w:rsidR="00FA5ED9" w:rsidRPr="00996F17">
        <w:rPr>
          <w:b/>
          <w:caps/>
          <w:szCs w:val="28"/>
        </w:rPr>
        <w:t xml:space="preserve"> «</w:t>
      </w:r>
      <w:r w:rsidR="00313053">
        <w:rPr>
          <w:b/>
          <w:caps/>
          <w:szCs w:val="28"/>
        </w:rPr>
        <w:t>ПОПОНАВОЛОЦКОЕ</w:t>
      </w:r>
      <w:r w:rsidR="00FA5ED9" w:rsidRPr="00996F17">
        <w:rPr>
          <w:b/>
          <w:caps/>
          <w:szCs w:val="28"/>
        </w:rPr>
        <w:t xml:space="preserve">» </w:t>
      </w:r>
    </w:p>
    <w:p w:rsidR="00FA5ED9" w:rsidRPr="00996F17" w:rsidRDefault="00FA5ED9" w:rsidP="00FA5ED9">
      <w:pPr>
        <w:ind w:right="57"/>
        <w:jc w:val="center"/>
        <w:rPr>
          <w:b/>
          <w:caps/>
          <w:szCs w:val="28"/>
        </w:rPr>
      </w:pPr>
      <w:r w:rsidRPr="00996F17">
        <w:rPr>
          <w:b/>
          <w:caps/>
          <w:szCs w:val="28"/>
        </w:rPr>
        <w:t>ВЕЛЬСКОГО муниципального района</w:t>
      </w:r>
    </w:p>
    <w:p w:rsidR="00FA5ED9" w:rsidRPr="00996F17" w:rsidRDefault="00FA5ED9" w:rsidP="00FA5ED9">
      <w:pPr>
        <w:spacing w:line="20" w:lineRule="atLeast"/>
        <w:jc w:val="center"/>
        <w:rPr>
          <w:b/>
          <w:caps/>
          <w:szCs w:val="28"/>
        </w:rPr>
      </w:pPr>
      <w:r w:rsidRPr="00996F17">
        <w:rPr>
          <w:b/>
          <w:caps/>
          <w:szCs w:val="28"/>
        </w:rPr>
        <w:t>архангельской области</w:t>
      </w:r>
    </w:p>
    <w:p w:rsidR="00FA5ED9" w:rsidRPr="00996F17" w:rsidRDefault="00FA5ED9" w:rsidP="00FA5ED9">
      <w:pPr>
        <w:spacing w:line="20" w:lineRule="atLeast"/>
        <w:ind w:firstLine="709"/>
        <w:jc w:val="center"/>
        <w:rPr>
          <w:b/>
          <w:caps/>
          <w:szCs w:val="28"/>
        </w:rPr>
      </w:pPr>
    </w:p>
    <w:p w:rsidR="00FA5ED9" w:rsidRPr="00996F17" w:rsidRDefault="00FA5ED9" w:rsidP="00FA5ED9">
      <w:pPr>
        <w:spacing w:line="20" w:lineRule="atLeast"/>
        <w:ind w:firstLine="709"/>
        <w:jc w:val="center"/>
        <w:rPr>
          <w:b/>
          <w:caps/>
        </w:rPr>
      </w:pPr>
    </w:p>
    <w:p w:rsidR="00FA5ED9" w:rsidRPr="00996F17" w:rsidRDefault="00FA5ED9" w:rsidP="00FA5ED9">
      <w:pPr>
        <w:spacing w:line="20" w:lineRule="atLeast"/>
        <w:ind w:firstLine="709"/>
        <w:jc w:val="center"/>
        <w:rPr>
          <w:b/>
          <w:caps/>
        </w:rPr>
      </w:pPr>
    </w:p>
    <w:p w:rsidR="00FA5ED9" w:rsidRPr="00996F17" w:rsidRDefault="00FA5ED9" w:rsidP="00FA5ED9">
      <w:pPr>
        <w:shd w:val="clear" w:color="auto" w:fill="FFFFFF"/>
        <w:suppressAutoHyphens/>
        <w:overflowPunct w:val="0"/>
        <w:autoSpaceDE w:val="0"/>
        <w:spacing w:line="20" w:lineRule="atLeast"/>
        <w:ind w:firstLine="709"/>
        <w:jc w:val="center"/>
        <w:textAlignment w:val="baseline"/>
        <w:rPr>
          <w:lang w:eastAsia="ar-SA"/>
        </w:rPr>
      </w:pPr>
    </w:p>
    <w:p w:rsidR="00FA5ED9" w:rsidRPr="00996F17" w:rsidRDefault="00FA5ED9" w:rsidP="00FA5ED9">
      <w:pPr>
        <w:spacing w:line="2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территориальном планировании</w:t>
      </w: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  <w:bCs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Cs/>
        </w:rPr>
      </w:pPr>
    </w:p>
    <w:p w:rsidR="00FA5ED9" w:rsidRPr="00996F17" w:rsidRDefault="00FA5ED9" w:rsidP="00FA5ED9">
      <w:pPr>
        <w:jc w:val="center"/>
        <w:rPr>
          <w:bCs/>
        </w:rPr>
      </w:pPr>
    </w:p>
    <w:p w:rsidR="00FA5ED9" w:rsidRPr="00996F17" w:rsidRDefault="00FA5ED9" w:rsidP="00FA5ED9">
      <w:pPr>
        <w:jc w:val="center"/>
        <w:rPr>
          <w:bCs/>
        </w:rPr>
      </w:pPr>
    </w:p>
    <w:p w:rsidR="00FA5ED9" w:rsidRPr="00996F17" w:rsidRDefault="00FA5ED9" w:rsidP="00FA5ED9">
      <w:pPr>
        <w:jc w:val="center"/>
        <w:rPr>
          <w:bCs/>
        </w:rPr>
      </w:pPr>
    </w:p>
    <w:p w:rsidR="00FA5ED9" w:rsidRPr="00996F17" w:rsidRDefault="00FA5ED9" w:rsidP="00FA5ED9">
      <w:pPr>
        <w:jc w:val="center"/>
        <w:rPr>
          <w:bCs/>
        </w:rPr>
      </w:pPr>
    </w:p>
    <w:p w:rsidR="00FA5ED9" w:rsidRPr="00996F17" w:rsidRDefault="00FA5ED9" w:rsidP="00FA5ED9">
      <w:pPr>
        <w:jc w:val="center"/>
        <w:rPr>
          <w:bCs/>
        </w:rPr>
      </w:pPr>
    </w:p>
    <w:p w:rsidR="00FA5ED9" w:rsidRPr="00996F17" w:rsidRDefault="00FA5ED9" w:rsidP="00FA5ED9">
      <w:pPr>
        <w:jc w:val="center"/>
        <w:rPr>
          <w:bCs/>
        </w:rPr>
      </w:pPr>
    </w:p>
    <w:p w:rsidR="00FA5ED9" w:rsidRPr="00996F17" w:rsidRDefault="00FA5ED9" w:rsidP="00FA5ED9">
      <w:pPr>
        <w:jc w:val="center"/>
        <w:rPr>
          <w:bCs/>
        </w:rPr>
      </w:pPr>
    </w:p>
    <w:p w:rsidR="00FA5ED9" w:rsidRPr="00996F17" w:rsidRDefault="00FA5ED9" w:rsidP="00FA5ED9">
      <w:pPr>
        <w:jc w:val="center"/>
        <w:rPr>
          <w:bCs/>
        </w:rPr>
      </w:pPr>
    </w:p>
    <w:p w:rsidR="00FA5ED9" w:rsidRPr="00996F17" w:rsidRDefault="00FA5ED9" w:rsidP="00FA5ED9">
      <w:pPr>
        <w:jc w:val="center"/>
        <w:rPr>
          <w:bCs/>
        </w:rPr>
      </w:pPr>
    </w:p>
    <w:p w:rsidR="00FA5ED9" w:rsidRPr="00996F17" w:rsidRDefault="00FA5ED9" w:rsidP="00FA5ED9">
      <w:pPr>
        <w:jc w:val="center"/>
        <w:rPr>
          <w:bCs/>
        </w:rPr>
      </w:pPr>
    </w:p>
    <w:p w:rsidR="00FA5ED9" w:rsidRPr="00996F17" w:rsidRDefault="00FA5ED9" w:rsidP="00FA5ED9">
      <w:pPr>
        <w:jc w:val="center"/>
        <w:rPr>
          <w:bCs/>
        </w:rPr>
      </w:pPr>
    </w:p>
    <w:p w:rsidR="00FA5ED9" w:rsidRPr="00996F17" w:rsidRDefault="00FA5ED9" w:rsidP="00FA5ED9">
      <w:pPr>
        <w:rPr>
          <w:bCs/>
        </w:rPr>
      </w:pPr>
    </w:p>
    <w:p w:rsidR="00FA5ED9" w:rsidRPr="00043B6E" w:rsidRDefault="00FA5ED9" w:rsidP="00FA5ED9">
      <w:pPr>
        <w:tabs>
          <w:tab w:val="left" w:pos="2325"/>
          <w:tab w:val="center" w:pos="4961"/>
        </w:tabs>
        <w:jc w:val="center"/>
        <w:rPr>
          <w:rFonts w:ascii="Arial" w:hAnsi="Arial" w:cs="Arial"/>
        </w:rPr>
      </w:pPr>
      <w:r w:rsidRPr="006A6338">
        <w:rPr>
          <w:rFonts w:ascii="Arial" w:hAnsi="Arial" w:cs="Arial"/>
        </w:rPr>
        <w:br w:type="page"/>
      </w:r>
      <w:r w:rsidRPr="00043B6E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-69850</wp:posOffset>
            </wp:positionV>
            <wp:extent cx="421640" cy="506730"/>
            <wp:effectExtent l="0" t="0" r="0" b="0"/>
            <wp:wrapNone/>
            <wp:docPr id="8" name="Рисунок 8" descr="Описание: trudkrznamya_ord_n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trudkrznamya_ord_n55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3B6E">
        <w:rPr>
          <w:rFonts w:ascii="Arial" w:hAnsi="Arial" w:cs="Arial"/>
          <w:bCs/>
        </w:rPr>
        <w:t>Открытое акционерное общество «Российский институт градостроительства и инвестиционного развития «ГИПРОГОР»</w:t>
      </w:r>
    </w:p>
    <w:p w:rsidR="00FA5ED9" w:rsidRPr="00043B6E" w:rsidRDefault="00000000" w:rsidP="00FA5ED9">
      <w:pPr>
        <w:ind w:right="-2"/>
        <w:jc w:val="right"/>
        <w:rPr>
          <w:rFonts w:ascii="Arial" w:hAnsi="Arial" w:cs="Arial"/>
        </w:rPr>
      </w:pPr>
      <w:r>
        <w:rPr>
          <w:noProof/>
        </w:rPr>
        <w:pict w14:anchorId="68D5CB62">
          <v:line id="_x0000_s1027" style="position:absolute;left:0;text-align:left;z-index:251664384;visibility:visible;mso-wrap-distance-top:-3e-5mm;mso-wrap-distance-bottom:-3e-5mm" from="-31.25pt,5.3pt" to="472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BLsAEAAEkDAAAOAAAAZHJzL2Uyb0RvYy54bWysU01v2zAMvQ/YfxB0X+wEaxcY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" o:allowincell="f" strokeweight="2.25pt"/>
        </w:pict>
      </w:r>
      <w:r w:rsidR="00FA5ED9" w:rsidRPr="00043B6E"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2396490</wp:posOffset>
            </wp:positionH>
            <wp:positionV relativeFrom="paragraph">
              <wp:posOffset>135255</wp:posOffset>
            </wp:positionV>
            <wp:extent cx="1324610" cy="389890"/>
            <wp:effectExtent l="0" t="0" r="0" b="0"/>
            <wp:wrapTight wrapText="bothSides">
              <wp:wrapPolygon edited="0">
                <wp:start x="0" y="0"/>
                <wp:lineTo x="0" y="20052"/>
                <wp:lineTo x="21434" y="20052"/>
                <wp:lineTo x="21434" y="0"/>
                <wp:lineTo x="0" y="0"/>
              </wp:wrapPolygon>
            </wp:wrapTight>
            <wp:docPr id="9" name="Рисунок 9" descr="Описание: Рис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Рис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389890"/>
                    </a:xfrm>
                    <a:prstGeom prst="rect">
                      <a:avLst/>
                    </a:prstGeom>
                    <a:solidFill>
                      <a:srgbClr val="993300"/>
                    </a:solidFill>
                  </pic:spPr>
                </pic:pic>
              </a:graphicData>
            </a:graphic>
          </wp:anchor>
        </w:drawing>
      </w:r>
    </w:p>
    <w:p w:rsidR="00FA5ED9" w:rsidRPr="00043B6E" w:rsidRDefault="00FA5ED9" w:rsidP="00FA5ED9">
      <w:pPr>
        <w:jc w:val="right"/>
        <w:rPr>
          <w:rFonts w:ascii="Arial" w:hAnsi="Arial" w:cs="Arial"/>
          <w:b/>
          <w:bCs/>
        </w:rPr>
      </w:pPr>
    </w:p>
    <w:p w:rsidR="00FA5ED9" w:rsidRPr="00043B6E" w:rsidRDefault="00FA5ED9" w:rsidP="00FA5ED9">
      <w:pPr>
        <w:jc w:val="right"/>
        <w:rPr>
          <w:rFonts w:ascii="Arial" w:hAnsi="Arial" w:cs="Arial"/>
          <w:b/>
          <w:bCs/>
        </w:rPr>
      </w:pPr>
    </w:p>
    <w:p w:rsidR="00FA5ED9" w:rsidRPr="00043B6E" w:rsidRDefault="00FA5ED9" w:rsidP="00FA5ED9">
      <w:pPr>
        <w:jc w:val="right"/>
        <w:rPr>
          <w:rFonts w:ascii="Arial" w:hAnsi="Arial" w:cs="Arial"/>
          <w:b/>
          <w:bCs/>
        </w:rPr>
      </w:pPr>
    </w:p>
    <w:p w:rsidR="00FA5ED9" w:rsidRPr="00996F17" w:rsidRDefault="00FA5ED9" w:rsidP="00FA5ED9">
      <w:pPr>
        <w:ind w:left="5664"/>
        <w:rPr>
          <w:bCs/>
        </w:rPr>
      </w:pPr>
    </w:p>
    <w:p w:rsidR="00FA5ED9" w:rsidRPr="00996F17" w:rsidRDefault="00FA5ED9" w:rsidP="00FA5ED9">
      <w:pPr>
        <w:ind w:left="7080"/>
        <w:rPr>
          <w:bCs/>
          <w:sz w:val="22"/>
          <w:szCs w:val="22"/>
        </w:rPr>
      </w:pPr>
      <w:r w:rsidRPr="00996F17">
        <w:rPr>
          <w:bCs/>
          <w:sz w:val="22"/>
          <w:szCs w:val="22"/>
        </w:rPr>
        <w:t>Заказчик:</w:t>
      </w:r>
    </w:p>
    <w:p w:rsidR="00FA5ED9" w:rsidRPr="00996F17" w:rsidRDefault="00FA5ED9" w:rsidP="00FA5ED9">
      <w:pPr>
        <w:ind w:left="7080"/>
        <w:rPr>
          <w:sz w:val="22"/>
          <w:szCs w:val="22"/>
        </w:rPr>
      </w:pPr>
      <w:r w:rsidRPr="00996F17">
        <w:rPr>
          <w:bCs/>
          <w:sz w:val="22"/>
          <w:szCs w:val="22"/>
          <w:lang w:eastAsia="ar-SA"/>
        </w:rPr>
        <w:t>ГАУ АО «АРЦЦС»</w:t>
      </w:r>
    </w:p>
    <w:p w:rsidR="00FA5ED9" w:rsidRPr="00996F17" w:rsidRDefault="00FA5ED9" w:rsidP="00FA5ED9">
      <w:pPr>
        <w:ind w:left="7080"/>
        <w:rPr>
          <w:bCs/>
          <w:sz w:val="22"/>
          <w:szCs w:val="22"/>
        </w:rPr>
      </w:pPr>
      <w:r w:rsidRPr="00996F17">
        <w:rPr>
          <w:bCs/>
          <w:spacing w:val="2"/>
          <w:sz w:val="22"/>
          <w:szCs w:val="22"/>
        </w:rPr>
        <w:t>Договор</w:t>
      </w:r>
      <w:r w:rsidRPr="00996F17">
        <w:rPr>
          <w:bCs/>
          <w:sz w:val="22"/>
          <w:szCs w:val="22"/>
        </w:rPr>
        <w:t>:</w:t>
      </w:r>
    </w:p>
    <w:p w:rsidR="00FA5ED9" w:rsidRPr="00996F17" w:rsidRDefault="00FA5ED9" w:rsidP="00FA5ED9">
      <w:pPr>
        <w:ind w:left="7080"/>
        <w:rPr>
          <w:bCs/>
          <w:sz w:val="22"/>
          <w:szCs w:val="22"/>
        </w:rPr>
      </w:pPr>
      <w:r w:rsidRPr="00996F17">
        <w:rPr>
          <w:bCs/>
          <w:sz w:val="22"/>
          <w:szCs w:val="22"/>
        </w:rPr>
        <w:t>№ 35 от 22.04</w:t>
      </w:r>
      <w:r w:rsidRPr="00996F17">
        <w:rPr>
          <w:spacing w:val="-8"/>
          <w:sz w:val="22"/>
          <w:szCs w:val="22"/>
        </w:rPr>
        <w:t>.20</w:t>
      </w:r>
      <w:r w:rsidRPr="00996F17">
        <w:rPr>
          <w:spacing w:val="-13"/>
          <w:sz w:val="22"/>
          <w:szCs w:val="22"/>
        </w:rPr>
        <w:t xml:space="preserve">21 </w:t>
      </w: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FA5ED9" w:rsidRDefault="00FA5ED9" w:rsidP="00FA5ED9">
      <w:pPr>
        <w:jc w:val="center"/>
        <w:rPr>
          <w:b/>
        </w:rPr>
      </w:pPr>
    </w:p>
    <w:p w:rsidR="00032F09" w:rsidRDefault="00032F09" w:rsidP="00FA5ED9">
      <w:pPr>
        <w:jc w:val="center"/>
        <w:rPr>
          <w:b/>
        </w:rPr>
      </w:pPr>
    </w:p>
    <w:p w:rsidR="00032F09" w:rsidRDefault="00032F09" w:rsidP="00FA5ED9">
      <w:pPr>
        <w:jc w:val="center"/>
        <w:rPr>
          <w:b/>
        </w:rPr>
      </w:pPr>
    </w:p>
    <w:p w:rsidR="00032F09" w:rsidRPr="003A2CE6" w:rsidRDefault="00032F0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ind w:right="57"/>
        <w:jc w:val="center"/>
        <w:rPr>
          <w:b/>
          <w:caps/>
        </w:rPr>
      </w:pPr>
      <w:r w:rsidRPr="00996F17">
        <w:rPr>
          <w:b/>
          <w:caps/>
        </w:rPr>
        <w:t>ГЕНЕРАЛЬНЫЙ ПЛАН</w:t>
      </w:r>
    </w:p>
    <w:p w:rsidR="00FA5ED9" w:rsidRPr="00996F17" w:rsidRDefault="001F07C7" w:rsidP="00FA5ED9">
      <w:pPr>
        <w:ind w:right="57"/>
        <w:jc w:val="center"/>
        <w:rPr>
          <w:b/>
          <w:caps/>
        </w:rPr>
      </w:pPr>
      <w:r>
        <w:rPr>
          <w:b/>
          <w:caps/>
        </w:rPr>
        <w:t>СЕЛЬСКОГО ПОСЕЛЕНИЯ</w:t>
      </w:r>
      <w:r w:rsidR="00FA5ED9" w:rsidRPr="00996F17">
        <w:rPr>
          <w:b/>
          <w:caps/>
        </w:rPr>
        <w:t xml:space="preserve"> «</w:t>
      </w:r>
      <w:r w:rsidR="00313053">
        <w:rPr>
          <w:b/>
          <w:caps/>
        </w:rPr>
        <w:t>ПОПОНАВОЛОЦКОЕ</w:t>
      </w:r>
      <w:r w:rsidR="00FA5ED9" w:rsidRPr="00996F17">
        <w:rPr>
          <w:b/>
          <w:caps/>
        </w:rPr>
        <w:t xml:space="preserve">» </w:t>
      </w:r>
    </w:p>
    <w:p w:rsidR="00FA5ED9" w:rsidRPr="00996F17" w:rsidRDefault="00FA5ED9" w:rsidP="00FA5ED9">
      <w:pPr>
        <w:ind w:right="57"/>
        <w:jc w:val="center"/>
        <w:rPr>
          <w:b/>
          <w:caps/>
        </w:rPr>
      </w:pPr>
      <w:r w:rsidRPr="00996F17">
        <w:rPr>
          <w:b/>
          <w:caps/>
        </w:rPr>
        <w:t>ВЕЛЬСКОГО муниципального района</w:t>
      </w:r>
    </w:p>
    <w:p w:rsidR="00FA5ED9" w:rsidRPr="00996F17" w:rsidRDefault="00FA5ED9" w:rsidP="00FA5ED9">
      <w:pPr>
        <w:spacing w:line="20" w:lineRule="atLeast"/>
        <w:jc w:val="center"/>
        <w:rPr>
          <w:b/>
          <w:caps/>
        </w:rPr>
      </w:pPr>
      <w:r w:rsidRPr="00996F17">
        <w:rPr>
          <w:b/>
          <w:caps/>
        </w:rPr>
        <w:t>архангельской области</w:t>
      </w:r>
    </w:p>
    <w:p w:rsidR="00FA5ED9" w:rsidRDefault="00FA5ED9" w:rsidP="00FA5ED9">
      <w:pPr>
        <w:jc w:val="center"/>
        <w:rPr>
          <w:b/>
        </w:rPr>
      </w:pPr>
    </w:p>
    <w:p w:rsidR="007731B5" w:rsidRDefault="007731B5" w:rsidP="00FA5ED9">
      <w:pPr>
        <w:jc w:val="center"/>
        <w:rPr>
          <w:b/>
        </w:rPr>
      </w:pPr>
    </w:p>
    <w:p w:rsidR="007731B5" w:rsidRDefault="007731B5" w:rsidP="00FA5ED9">
      <w:pPr>
        <w:jc w:val="center"/>
        <w:rPr>
          <w:b/>
        </w:rPr>
      </w:pPr>
    </w:p>
    <w:p w:rsidR="007731B5" w:rsidRPr="00996F17" w:rsidRDefault="007731B5" w:rsidP="00FA5ED9">
      <w:pPr>
        <w:jc w:val="center"/>
        <w:rPr>
          <w:b/>
        </w:rPr>
      </w:pPr>
    </w:p>
    <w:p w:rsidR="00FA5ED9" w:rsidRPr="00996F17" w:rsidRDefault="00FA5ED9" w:rsidP="00FA5ED9">
      <w:pPr>
        <w:spacing w:line="2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территориальном планировании</w:t>
      </w: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</w:rPr>
      </w:pPr>
    </w:p>
    <w:p w:rsidR="00FA5ED9" w:rsidRPr="00996F17" w:rsidRDefault="00FA5ED9" w:rsidP="00FA5ED9">
      <w:pPr>
        <w:jc w:val="center"/>
        <w:rPr>
          <w:b/>
          <w:bCs/>
        </w:rPr>
      </w:pPr>
    </w:p>
    <w:p w:rsidR="00FA5ED9" w:rsidRDefault="00FA5ED9" w:rsidP="00FA5ED9">
      <w:pPr>
        <w:jc w:val="center"/>
        <w:rPr>
          <w:b/>
        </w:rPr>
      </w:pPr>
    </w:p>
    <w:p w:rsidR="00FA5ED9" w:rsidRDefault="00FA5ED9" w:rsidP="00FA5ED9">
      <w:pPr>
        <w:jc w:val="center"/>
        <w:rPr>
          <w:b/>
        </w:rPr>
      </w:pPr>
    </w:p>
    <w:p w:rsidR="00FA5ED9" w:rsidRPr="00996F17" w:rsidRDefault="00FA5ED9" w:rsidP="00DC1886">
      <w:pPr>
        <w:rPr>
          <w:b/>
        </w:rPr>
      </w:pPr>
    </w:p>
    <w:p w:rsidR="00DC1886" w:rsidRDefault="00DC1886" w:rsidP="00DC1886">
      <w:pPr>
        <w:rPr>
          <w:bCs/>
        </w:rPr>
      </w:pPr>
    </w:p>
    <w:p w:rsidR="00DC1886" w:rsidRDefault="00DC1886" w:rsidP="00DC1886">
      <w:pPr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14605</wp:posOffset>
            </wp:positionV>
            <wp:extent cx="1085850" cy="6953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886" w:rsidRDefault="00DC1886" w:rsidP="00DC1886">
      <w:pPr>
        <w:rPr>
          <w:bCs/>
        </w:rPr>
      </w:pPr>
    </w:p>
    <w:p w:rsidR="00DC1886" w:rsidRDefault="00DC1886" w:rsidP="00DC1886">
      <w:pPr>
        <w:spacing w:after="120"/>
        <w:jc w:val="both"/>
      </w:pPr>
      <w:r>
        <w:t>Генеральный директор</w:t>
      </w:r>
      <w:r>
        <w:tab/>
      </w:r>
      <w:r>
        <w:tab/>
      </w:r>
      <w:r>
        <w:tab/>
        <w:t xml:space="preserve">   Е.С. Чугуевская</w:t>
      </w:r>
    </w:p>
    <w:p w:rsidR="00DC1886" w:rsidRDefault="00DC1886" w:rsidP="00DC1886">
      <w:pPr>
        <w:spacing w:after="120"/>
        <w:jc w:val="both"/>
      </w:pPr>
    </w:p>
    <w:p w:rsidR="00DC1886" w:rsidRDefault="00DC1886" w:rsidP="00DC1886">
      <w:pPr>
        <w:spacing w:after="120"/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8255</wp:posOffset>
            </wp:positionV>
            <wp:extent cx="1314450" cy="50863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Руководитель проекта</w:t>
      </w:r>
      <w:r>
        <w:tab/>
      </w:r>
      <w:r>
        <w:tab/>
      </w:r>
      <w:r>
        <w:tab/>
        <w:t>Е.Г. Кузьмина</w:t>
      </w:r>
    </w:p>
    <w:p w:rsidR="00DC1886" w:rsidRDefault="00DC1886" w:rsidP="00DC1886"/>
    <w:p w:rsidR="00DC1886" w:rsidRDefault="00DC1886" w:rsidP="00DC1886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20320</wp:posOffset>
            </wp:positionV>
            <wp:extent cx="711835" cy="428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Главный инженер проекта</w:t>
      </w:r>
      <w:r>
        <w:tab/>
      </w:r>
      <w:r>
        <w:tab/>
      </w:r>
      <w:r>
        <w:tab/>
        <w:t xml:space="preserve">М.В. </w:t>
      </w:r>
      <w:proofErr w:type="spellStart"/>
      <w:r>
        <w:t>Корабинских</w:t>
      </w:r>
      <w:proofErr w:type="spellEnd"/>
    </w:p>
    <w:p w:rsidR="00DC1886" w:rsidRDefault="00DC1886" w:rsidP="00DC1886"/>
    <w:p w:rsidR="00DC1886" w:rsidRDefault="00DC1886" w:rsidP="00DC1886"/>
    <w:p w:rsidR="00FA5ED9" w:rsidRDefault="00FA5ED9" w:rsidP="00FA5ED9"/>
    <w:p w:rsidR="00C402CC" w:rsidRPr="00A14557" w:rsidRDefault="00C402CC" w:rsidP="00FA5ED9"/>
    <w:p w:rsidR="00FA5ED9" w:rsidRPr="00211859" w:rsidRDefault="00FA5ED9" w:rsidP="00FA5ED9">
      <w:pPr>
        <w:suppressAutoHyphens/>
        <w:ind w:firstLine="709"/>
        <w:jc w:val="center"/>
        <w:rPr>
          <w:lang w:eastAsia="zh-CN"/>
        </w:rPr>
      </w:pPr>
      <w:r w:rsidRPr="00211859">
        <w:rPr>
          <w:b/>
          <w:lang w:eastAsia="zh-CN"/>
        </w:rPr>
        <w:lastRenderedPageBreak/>
        <w:t xml:space="preserve">Состав авторского коллектива </w:t>
      </w:r>
    </w:p>
    <w:p w:rsidR="00FA5ED9" w:rsidRPr="00211859" w:rsidRDefault="00FA5ED9" w:rsidP="00FA5ED9">
      <w:pPr>
        <w:widowControl w:val="0"/>
        <w:suppressAutoHyphens/>
        <w:ind w:firstLine="709"/>
        <w:jc w:val="center"/>
        <w:rPr>
          <w:b/>
          <w:lang w:eastAsia="zh-CN"/>
        </w:rPr>
      </w:pPr>
      <w:bookmarkStart w:id="1" w:name="_Hlk522971228"/>
    </w:p>
    <w:tbl>
      <w:tblPr>
        <w:tblW w:w="5000" w:type="pct"/>
        <w:tblLook w:val="04A0" w:firstRow="1" w:lastRow="0" w:firstColumn="1" w:lastColumn="0" w:noHBand="0" w:noVBand="1"/>
      </w:tblPr>
      <w:tblGrid>
        <w:gridCol w:w="6221"/>
        <w:gridCol w:w="4200"/>
      </w:tblGrid>
      <w:tr w:rsidR="00FA5ED9" w:rsidRPr="00FA5ED9" w:rsidTr="00133758">
        <w:tc>
          <w:tcPr>
            <w:tcW w:w="2985" w:type="pct"/>
            <w:shd w:val="clear" w:color="auto" w:fill="auto"/>
          </w:tcPr>
          <w:bookmarkEnd w:id="1"/>
          <w:p w:rsidR="00FA5ED9" w:rsidRPr="00FA5ED9" w:rsidRDefault="00FA5ED9" w:rsidP="00FA5ED9">
            <w:pPr>
              <w:suppressAutoHyphens/>
              <w:overflowPunct w:val="0"/>
              <w:autoSpaceDE w:val="0"/>
              <w:spacing w:before="120" w:after="120" w:line="20" w:lineRule="atLeast"/>
              <w:ind w:firstLine="709"/>
              <w:jc w:val="center"/>
              <w:textAlignment w:val="baseline"/>
              <w:rPr>
                <w:lang w:eastAsia="ar-SA"/>
              </w:rPr>
            </w:pPr>
            <w:r w:rsidRPr="00FA5ED9">
              <w:rPr>
                <w:lang w:eastAsia="ar-SA"/>
              </w:rPr>
              <w:t>Должность</w:t>
            </w:r>
            <w:r>
              <w:rPr>
                <w:lang w:eastAsia="ar-SA"/>
              </w:rPr>
              <w:t>, ученая степень</w:t>
            </w:r>
          </w:p>
        </w:tc>
        <w:tc>
          <w:tcPr>
            <w:tcW w:w="2015" w:type="pct"/>
            <w:shd w:val="clear" w:color="auto" w:fill="auto"/>
          </w:tcPr>
          <w:p w:rsidR="00FA5ED9" w:rsidRPr="00FA5ED9" w:rsidRDefault="00FA5ED9" w:rsidP="00133758">
            <w:pPr>
              <w:suppressAutoHyphens/>
              <w:overflowPunct w:val="0"/>
              <w:autoSpaceDE w:val="0"/>
              <w:spacing w:before="120" w:after="120"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 w:rsidRPr="00FA5ED9">
              <w:rPr>
                <w:lang w:eastAsia="ar-SA"/>
              </w:rPr>
              <w:t>Фамилия, инициалы</w:t>
            </w:r>
          </w:p>
        </w:tc>
      </w:tr>
      <w:tr w:rsidR="00FA5ED9" w:rsidRPr="00211859" w:rsidTr="00133758">
        <w:tc>
          <w:tcPr>
            <w:tcW w:w="298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>
              <w:t>Р</w:t>
            </w:r>
            <w:r w:rsidRPr="0059183F">
              <w:t>уководитель проекта</w:t>
            </w:r>
          </w:p>
        </w:tc>
        <w:tc>
          <w:tcPr>
            <w:tcW w:w="201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Кузьмина Е.Г.</w:t>
            </w:r>
          </w:p>
        </w:tc>
      </w:tr>
      <w:tr w:rsidR="00FA5ED9" w:rsidRPr="00211859" w:rsidTr="00133758">
        <w:tc>
          <w:tcPr>
            <w:tcW w:w="298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Главный инженер проекта</w:t>
            </w:r>
          </w:p>
        </w:tc>
        <w:tc>
          <w:tcPr>
            <w:tcW w:w="201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Корабинских</w:t>
            </w:r>
            <w:proofErr w:type="spellEnd"/>
            <w:r>
              <w:rPr>
                <w:lang w:eastAsia="ar-SA"/>
              </w:rPr>
              <w:t xml:space="preserve"> М.В.</w:t>
            </w:r>
          </w:p>
        </w:tc>
      </w:tr>
      <w:tr w:rsidR="00FA5ED9" w:rsidRPr="00211859" w:rsidTr="00133758">
        <w:tc>
          <w:tcPr>
            <w:tcW w:w="298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Главный архитектор проекта</w:t>
            </w:r>
          </w:p>
        </w:tc>
        <w:tc>
          <w:tcPr>
            <w:tcW w:w="201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Воронова О.З.</w:t>
            </w:r>
          </w:p>
        </w:tc>
      </w:tr>
      <w:tr w:rsidR="00FA5ED9" w:rsidRPr="00211859" w:rsidTr="00133758">
        <w:tc>
          <w:tcPr>
            <w:tcW w:w="298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211859">
              <w:t xml:space="preserve">Главный </w:t>
            </w:r>
            <w:r>
              <w:t>экономист</w:t>
            </w:r>
            <w:r w:rsidRPr="00211859">
              <w:t xml:space="preserve"> проекта</w:t>
            </w:r>
            <w:r>
              <w:t xml:space="preserve">, </w:t>
            </w:r>
            <w:r w:rsidRPr="0059183F">
              <w:t>к.э.н.</w:t>
            </w:r>
          </w:p>
        </w:tc>
        <w:tc>
          <w:tcPr>
            <w:tcW w:w="201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Мачульская</w:t>
            </w:r>
            <w:proofErr w:type="spellEnd"/>
            <w:r>
              <w:rPr>
                <w:lang w:eastAsia="ar-SA"/>
              </w:rPr>
              <w:t xml:space="preserve"> О.В.</w:t>
            </w:r>
          </w:p>
        </w:tc>
      </w:tr>
      <w:tr w:rsidR="00FA5ED9" w:rsidRPr="00211859" w:rsidTr="00133758">
        <w:tc>
          <w:tcPr>
            <w:tcW w:w="298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 w:rsidRPr="00211859">
              <w:t xml:space="preserve">Главный </w:t>
            </w:r>
            <w:r>
              <w:t>специалист-экономист</w:t>
            </w:r>
          </w:p>
        </w:tc>
        <w:tc>
          <w:tcPr>
            <w:tcW w:w="201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Чельцова Н.В.</w:t>
            </w:r>
          </w:p>
        </w:tc>
      </w:tr>
      <w:tr w:rsidR="00FA5ED9" w:rsidRPr="00211859" w:rsidTr="00133758">
        <w:tc>
          <w:tcPr>
            <w:tcW w:w="298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 xml:space="preserve">Главный специалист – геолог, эколог, </w:t>
            </w:r>
            <w:proofErr w:type="spellStart"/>
            <w:r w:rsidRPr="0059183F">
              <w:t>к.г-м.н</w:t>
            </w:r>
            <w:proofErr w:type="spellEnd"/>
            <w:r w:rsidRPr="0059183F">
              <w:t>.</w:t>
            </w:r>
          </w:p>
        </w:tc>
        <w:tc>
          <w:tcPr>
            <w:tcW w:w="2015" w:type="pct"/>
            <w:shd w:val="clear" w:color="auto" w:fill="auto"/>
          </w:tcPr>
          <w:p w:rsidR="00FA5ED9" w:rsidRPr="00211859" w:rsidRDefault="008B4E05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Соколова О.Г.</w:t>
            </w:r>
          </w:p>
        </w:tc>
      </w:tr>
      <w:tr w:rsidR="00FA5ED9" w:rsidRPr="00211859" w:rsidTr="00133758">
        <w:tc>
          <w:tcPr>
            <w:tcW w:w="298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 xml:space="preserve">Главный специалист по транспорту, </w:t>
            </w:r>
            <w:proofErr w:type="spellStart"/>
            <w:r>
              <w:t>к.г.н</w:t>
            </w:r>
            <w:proofErr w:type="spellEnd"/>
            <w:r>
              <w:t>.</w:t>
            </w:r>
          </w:p>
        </w:tc>
        <w:tc>
          <w:tcPr>
            <w:tcW w:w="201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Крылов П.М.</w:t>
            </w:r>
          </w:p>
        </w:tc>
      </w:tr>
      <w:tr w:rsidR="00FA5ED9" w:rsidRPr="00211859" w:rsidTr="00133758">
        <w:tc>
          <w:tcPr>
            <w:tcW w:w="298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Главный специалист-экономист</w:t>
            </w:r>
          </w:p>
        </w:tc>
        <w:tc>
          <w:tcPr>
            <w:tcW w:w="201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proofErr w:type="spellStart"/>
            <w:r>
              <w:rPr>
                <w:lang w:eastAsia="ar-SA"/>
              </w:rPr>
              <w:t>Вахрамова</w:t>
            </w:r>
            <w:proofErr w:type="spellEnd"/>
            <w:r>
              <w:rPr>
                <w:lang w:eastAsia="ar-SA"/>
              </w:rPr>
              <w:t xml:space="preserve"> М.А.</w:t>
            </w:r>
          </w:p>
        </w:tc>
      </w:tr>
      <w:tr w:rsidR="00FA5ED9" w:rsidRPr="00211859" w:rsidTr="00133758">
        <w:tc>
          <w:tcPr>
            <w:tcW w:w="298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 xml:space="preserve">Ведущий специалист по </w:t>
            </w:r>
            <w:proofErr w:type="spellStart"/>
            <w:r>
              <w:t>ВиК</w:t>
            </w:r>
            <w:proofErr w:type="spellEnd"/>
          </w:p>
        </w:tc>
        <w:tc>
          <w:tcPr>
            <w:tcW w:w="201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Рязанова Н.В.</w:t>
            </w:r>
          </w:p>
        </w:tc>
      </w:tr>
      <w:tr w:rsidR="00FA5ED9" w:rsidRPr="00211859" w:rsidTr="00133758">
        <w:tc>
          <w:tcPr>
            <w:tcW w:w="298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Ведущий специалист по энергоснабжению</w:t>
            </w:r>
          </w:p>
        </w:tc>
        <w:tc>
          <w:tcPr>
            <w:tcW w:w="201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Дронова А.А.</w:t>
            </w:r>
          </w:p>
        </w:tc>
      </w:tr>
      <w:tr w:rsidR="00FA5ED9" w:rsidRPr="00211859" w:rsidTr="00133758">
        <w:tc>
          <w:tcPr>
            <w:tcW w:w="298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Архитектор</w:t>
            </w:r>
          </w:p>
        </w:tc>
        <w:tc>
          <w:tcPr>
            <w:tcW w:w="2015" w:type="pct"/>
            <w:shd w:val="clear" w:color="auto" w:fill="auto"/>
          </w:tcPr>
          <w:p w:rsidR="00FA5ED9" w:rsidRPr="0021185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Осокина О.Н.</w:t>
            </w:r>
          </w:p>
        </w:tc>
      </w:tr>
      <w:tr w:rsidR="00FA5ED9" w:rsidRPr="00211859" w:rsidTr="00133758">
        <w:tc>
          <w:tcPr>
            <w:tcW w:w="2985" w:type="pct"/>
            <w:shd w:val="clear" w:color="auto" w:fill="auto"/>
          </w:tcPr>
          <w:p w:rsidR="00FA5ED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Техник-проектировщик</w:t>
            </w:r>
          </w:p>
        </w:tc>
        <w:tc>
          <w:tcPr>
            <w:tcW w:w="2015" w:type="pct"/>
            <w:shd w:val="clear" w:color="auto" w:fill="auto"/>
          </w:tcPr>
          <w:p w:rsidR="00FA5ED9" w:rsidRDefault="00FA5ED9" w:rsidP="00133758">
            <w:pPr>
              <w:suppressAutoHyphens/>
              <w:overflowPunct w:val="0"/>
              <w:autoSpaceDE w:val="0"/>
              <w:spacing w:line="20" w:lineRule="atLeast"/>
              <w:ind w:firstLine="709"/>
              <w:jc w:val="both"/>
              <w:textAlignment w:val="baseline"/>
            </w:pPr>
            <w:r>
              <w:t>Лисовский А.О.</w:t>
            </w:r>
          </w:p>
        </w:tc>
      </w:tr>
    </w:tbl>
    <w:p w:rsidR="00FA5ED9" w:rsidRPr="00211859" w:rsidRDefault="00FA5ED9" w:rsidP="00FA5ED9">
      <w:pPr>
        <w:jc w:val="both"/>
        <w:sectPr w:rsidR="00FA5ED9" w:rsidRPr="00211859" w:rsidSect="006A6338">
          <w:headerReference w:type="default" r:id="rId13"/>
          <w:foot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211859">
        <w:br w:type="page"/>
      </w:r>
    </w:p>
    <w:p w:rsidR="00FA5ED9" w:rsidRPr="006F7035" w:rsidRDefault="00FA5ED9" w:rsidP="00FA5ED9">
      <w:pPr>
        <w:shd w:val="clear" w:color="auto" w:fill="FFFFFF"/>
        <w:suppressAutoHyphens/>
        <w:overflowPunct w:val="0"/>
        <w:autoSpaceDE w:val="0"/>
        <w:spacing w:line="20" w:lineRule="atLeast"/>
        <w:ind w:firstLine="709"/>
        <w:jc w:val="center"/>
        <w:textAlignment w:val="baseline"/>
        <w:rPr>
          <w:b/>
          <w:lang w:eastAsia="ar-SA"/>
        </w:rPr>
      </w:pPr>
      <w:r w:rsidRPr="006F7035">
        <w:rPr>
          <w:b/>
          <w:lang w:eastAsia="ar-SA"/>
        </w:rPr>
        <w:lastRenderedPageBreak/>
        <w:t xml:space="preserve">СОСТАВ ПРОЕКТА </w:t>
      </w:r>
    </w:p>
    <w:p w:rsidR="00FA5ED9" w:rsidRPr="00211859" w:rsidRDefault="00FA5ED9" w:rsidP="00FA5ED9">
      <w:pPr>
        <w:shd w:val="clear" w:color="auto" w:fill="FFFFFF"/>
        <w:suppressAutoHyphens/>
        <w:overflowPunct w:val="0"/>
        <w:autoSpaceDE w:val="0"/>
        <w:spacing w:line="20" w:lineRule="atLeast"/>
        <w:ind w:firstLine="709"/>
        <w:jc w:val="both"/>
        <w:textAlignment w:val="baseline"/>
        <w:rPr>
          <w:lang w:eastAsia="ar-SA"/>
        </w:rPr>
      </w:pPr>
    </w:p>
    <w:tbl>
      <w:tblPr>
        <w:tblStyle w:val="ac"/>
        <w:tblpPr w:leftFromText="180" w:rightFromText="180" w:vertAnchor="text" w:horzAnchor="margin" w:tblpXSpec="center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268"/>
        <w:gridCol w:w="1282"/>
      </w:tblGrid>
      <w:tr w:rsidR="00FA5ED9" w:rsidRPr="00211859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8867AB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8867AB">
              <w:rPr>
                <w:sz w:val="24"/>
              </w:rPr>
              <w:t>№ листа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8867AB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8867AB">
              <w:rPr>
                <w:sz w:val="24"/>
              </w:rPr>
              <w:t xml:space="preserve">Наименование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8867AB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8867AB">
              <w:rPr>
                <w:sz w:val="24"/>
              </w:rPr>
              <w:t>Масштаб</w:t>
            </w:r>
          </w:p>
        </w:tc>
      </w:tr>
      <w:tr w:rsidR="00FA5ED9" w:rsidRPr="00211859" w:rsidTr="0013375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Генеральный план</w:t>
            </w:r>
          </w:p>
        </w:tc>
      </w:tr>
      <w:tr w:rsidR="00FA5ED9" w:rsidRPr="00211859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Положение о территориальном планировании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</w:p>
        </w:tc>
      </w:tr>
      <w:tr w:rsidR="00FA5ED9" w:rsidRPr="00211859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D9" w:rsidRPr="00211859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2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D9" w:rsidRPr="00211859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Карта границ населенных пунктов (в том числе образуемых населенных пунктов), входящих в состав поселения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3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D9" w:rsidRPr="00211859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Карта функциональных зон поселения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:rsidTr="0013375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Материалы по обоснованию генерального плана</w:t>
            </w:r>
          </w:p>
        </w:tc>
      </w:tr>
      <w:tr w:rsidR="00FA5ED9" w:rsidRPr="00211859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Материалы по обоснованию генерального плана в текстовой форме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</w:p>
        </w:tc>
      </w:tr>
      <w:tr w:rsidR="00FA5ED9" w:rsidRPr="00211859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4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Опорный план (схема современного состояния и использования территории)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D9" w:rsidRPr="00211859" w:rsidRDefault="00260286" w:rsidP="00133758">
            <w:pPr>
              <w:pStyle w:val="a9"/>
              <w:spacing w:before="40" w:after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 xml:space="preserve">Карта ограничений.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D9" w:rsidRPr="00211859" w:rsidRDefault="00260286" w:rsidP="00133758">
            <w:pPr>
              <w:pStyle w:val="a9"/>
              <w:spacing w:before="40" w:after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Карта транспортной инфраструктуры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D9" w:rsidRPr="00211859" w:rsidRDefault="00260286" w:rsidP="00133758">
            <w:pPr>
              <w:pStyle w:val="a9"/>
              <w:spacing w:before="40" w:after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Карта инженерной инфраструктуры и инженерного благоустройства территорий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ED9" w:rsidRPr="00211859" w:rsidRDefault="00260286" w:rsidP="00133758">
            <w:pPr>
              <w:pStyle w:val="a9"/>
              <w:spacing w:before="40" w:after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a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  <w:tr w:rsidR="00FA5ED9" w:rsidRPr="00211859" w:rsidTr="00133758">
        <w:trPr>
          <w:trHeight w:val="2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D9" w:rsidRPr="00211859" w:rsidRDefault="00260286" w:rsidP="00133758">
            <w:pPr>
              <w:pStyle w:val="a9"/>
              <w:spacing w:before="40" w:after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211859" w:rsidRDefault="00FA5ED9" w:rsidP="00133758">
            <w:pPr>
              <w:pStyle w:val="aa"/>
              <w:spacing w:before="40" w:after="40"/>
              <w:rPr>
                <w:sz w:val="24"/>
              </w:rPr>
            </w:pPr>
            <w:r>
              <w:rPr>
                <w:sz w:val="24"/>
              </w:rPr>
              <w:t>Карта планируемого размещения объектов местного, регионального и федерального значения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D9" w:rsidRPr="00211859" w:rsidRDefault="00FA5ED9" w:rsidP="00133758">
            <w:pPr>
              <w:pStyle w:val="a9"/>
              <w:spacing w:before="40" w:after="40"/>
              <w:rPr>
                <w:sz w:val="24"/>
              </w:rPr>
            </w:pPr>
            <w:r w:rsidRPr="00211859">
              <w:rPr>
                <w:sz w:val="24"/>
              </w:rPr>
              <w:t>1:50 000</w:t>
            </w:r>
          </w:p>
        </w:tc>
      </w:tr>
    </w:tbl>
    <w:p w:rsidR="00FA5ED9" w:rsidRPr="00211859" w:rsidRDefault="00FA5ED9" w:rsidP="00FA5ED9">
      <w:pPr>
        <w:spacing w:after="200" w:line="20" w:lineRule="atLeast"/>
        <w:ind w:firstLine="709"/>
        <w:jc w:val="both"/>
        <w:rPr>
          <w:lang w:eastAsia="ar-SA"/>
        </w:rPr>
      </w:pPr>
      <w:r w:rsidRPr="00211859">
        <w:rPr>
          <w:lang w:eastAsia="ar-SA"/>
        </w:rPr>
        <w:br w:type="page"/>
      </w:r>
    </w:p>
    <w:p w:rsidR="00FA5ED9" w:rsidRPr="00211859" w:rsidRDefault="00FA5ED9" w:rsidP="00FA5ED9">
      <w:pPr>
        <w:jc w:val="both"/>
        <w:rPr>
          <w:rStyle w:val="FontStyle21"/>
        </w:rPr>
        <w:sectPr w:rsidR="00FA5ED9" w:rsidRPr="00211859" w:rsidSect="00800375">
          <w:footerReference w:type="default" r:id="rId15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0477C" w:rsidRPr="00F01785" w:rsidRDefault="00B0477C" w:rsidP="00B0477C">
      <w:pPr>
        <w:jc w:val="center"/>
        <w:rPr>
          <w:b/>
        </w:rPr>
      </w:pPr>
      <w:r w:rsidRPr="00F01785">
        <w:rPr>
          <w:b/>
        </w:rPr>
        <w:lastRenderedPageBreak/>
        <w:t>Оглавление</w:t>
      </w:r>
    </w:p>
    <w:p w:rsidR="00B0477C" w:rsidRPr="007876DC" w:rsidRDefault="00B0477C" w:rsidP="00B0477C"/>
    <w:p w:rsidR="00B0477C" w:rsidRDefault="00B0477C" w:rsidP="00F24E18">
      <w:pPr>
        <w:rPr>
          <w:color w:val="C00000"/>
          <w:sz w:val="22"/>
          <w:szCs w:val="22"/>
        </w:rPr>
      </w:pPr>
    </w:p>
    <w:p w:rsidR="00260286" w:rsidRDefault="00FF7AF5">
      <w:pPr>
        <w:pStyle w:val="13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r>
        <w:rPr>
          <w:color w:val="C00000"/>
          <w:szCs w:val="28"/>
        </w:rPr>
        <w:fldChar w:fldCharType="begin"/>
      </w:r>
      <w:r w:rsidR="0030008A" w:rsidRPr="00BD14BF">
        <w:rPr>
          <w:color w:val="C00000"/>
          <w:szCs w:val="28"/>
        </w:rPr>
        <w:instrText xml:space="preserve"> TOC \o "1-1" \h \z \u </w:instrText>
      </w:r>
      <w:r>
        <w:rPr>
          <w:color w:val="C00000"/>
          <w:szCs w:val="28"/>
        </w:rPr>
        <w:fldChar w:fldCharType="separate"/>
      </w:r>
      <w:hyperlink w:anchor="_Toc188450087" w:history="1">
        <w:r w:rsidR="00260286" w:rsidRPr="00C77639">
          <w:rPr>
            <w:rStyle w:val="a7"/>
            <w:smallCaps/>
            <w:noProof/>
            <w:kern w:val="32"/>
            <w:lang w:eastAsia="ar-SA"/>
          </w:rPr>
  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  </w:r>
        <w:r w:rsidR="00260286">
          <w:rPr>
            <w:noProof/>
            <w:webHidden/>
          </w:rPr>
          <w:tab/>
        </w:r>
        <w:r w:rsidR="00260286">
          <w:rPr>
            <w:noProof/>
            <w:webHidden/>
          </w:rPr>
          <w:fldChar w:fldCharType="begin"/>
        </w:r>
        <w:r w:rsidR="00260286">
          <w:rPr>
            <w:noProof/>
            <w:webHidden/>
          </w:rPr>
          <w:instrText xml:space="preserve"> PAGEREF _Toc188450087 \h </w:instrText>
        </w:r>
        <w:r w:rsidR="00260286">
          <w:rPr>
            <w:noProof/>
            <w:webHidden/>
          </w:rPr>
        </w:r>
        <w:r w:rsidR="00260286">
          <w:rPr>
            <w:noProof/>
            <w:webHidden/>
          </w:rPr>
          <w:fldChar w:fldCharType="separate"/>
        </w:r>
        <w:r w:rsidR="00260286">
          <w:rPr>
            <w:noProof/>
            <w:webHidden/>
          </w:rPr>
          <w:t>6</w:t>
        </w:r>
        <w:r w:rsidR="00260286">
          <w:rPr>
            <w:noProof/>
            <w:webHidden/>
          </w:rPr>
          <w:fldChar w:fldCharType="end"/>
        </w:r>
      </w:hyperlink>
    </w:p>
    <w:p w:rsidR="00260286" w:rsidRDefault="00260286">
      <w:pPr>
        <w:pStyle w:val="13"/>
        <w:tabs>
          <w:tab w:val="left" w:pos="480"/>
          <w:tab w:val="right" w:leader="dot" w:pos="1019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188450088" w:history="1">
        <w:r w:rsidRPr="00C77639">
          <w:rPr>
            <w:rStyle w:val="a7"/>
            <w:smallCaps/>
            <w:noProof/>
            <w:kern w:val="32"/>
            <w:lang w:eastAsia="ar-SA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Pr="00C77639">
          <w:rPr>
            <w:rStyle w:val="a7"/>
            <w:smallCaps/>
            <w:noProof/>
            <w:kern w:val="32"/>
            <w:lang w:eastAsia="ar-SA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_Toc188450088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24E18" w:rsidRPr="00F24E18" w:rsidRDefault="00FF7AF5" w:rsidP="00F24E18">
      <w:pPr>
        <w:rPr>
          <w:color w:val="C00000"/>
          <w:sz w:val="22"/>
          <w:szCs w:val="22"/>
        </w:rPr>
        <w:sectPr w:rsidR="00F24E18" w:rsidRPr="00F24E18" w:rsidSect="00800375">
          <w:footerReference w:type="default" r:id="rId1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color w:val="C00000"/>
          <w:sz w:val="22"/>
          <w:szCs w:val="22"/>
        </w:rPr>
        <w:fldChar w:fldCharType="end"/>
      </w:r>
    </w:p>
    <w:p w:rsidR="00637B68" w:rsidRPr="00F24E18" w:rsidRDefault="00637B68" w:rsidP="00AD5541">
      <w:pPr>
        <w:pStyle w:val="10"/>
        <w:keepLines w:val="0"/>
        <w:suppressAutoHyphens/>
        <w:overflowPunct w:val="0"/>
        <w:autoSpaceDE w:val="0"/>
        <w:spacing w:before="240"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mallCaps/>
          <w:color w:val="auto"/>
          <w:kern w:val="32"/>
          <w:lang w:eastAsia="ar-SA"/>
        </w:rPr>
      </w:pPr>
      <w:bookmarkStart w:id="2" w:name="_Toc14185539"/>
      <w:bookmarkStart w:id="3" w:name="_Toc16352765"/>
      <w:bookmarkStart w:id="4" w:name="_Toc16523254"/>
      <w:bookmarkStart w:id="5" w:name="_Toc27486285"/>
      <w:bookmarkStart w:id="6" w:name="_Toc27502189"/>
      <w:bookmarkStart w:id="7" w:name="_Toc188450087"/>
      <w:r w:rsidRPr="00F24E18">
        <w:rPr>
          <w:rFonts w:ascii="Times New Roman" w:eastAsia="Times New Roman" w:hAnsi="Times New Roman" w:cs="Times New Roman"/>
          <w:smallCaps/>
          <w:color w:val="auto"/>
          <w:kern w:val="32"/>
          <w:lang w:eastAsia="ar-SA"/>
        </w:rPr>
        <w:lastRenderedPageBreak/>
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</w:r>
      <w:bookmarkEnd w:id="2"/>
      <w:bookmarkEnd w:id="3"/>
      <w:bookmarkEnd w:id="4"/>
      <w:bookmarkEnd w:id="5"/>
      <w:bookmarkEnd w:id="6"/>
      <w:bookmarkEnd w:id="7"/>
    </w:p>
    <w:p w:rsidR="00EA1E0E" w:rsidRPr="00AD5541" w:rsidRDefault="00EA1E0E" w:rsidP="00EA1E0E">
      <w:pPr>
        <w:widowControl w:val="0"/>
        <w:suppressAutoHyphens/>
        <w:spacing w:before="240" w:after="360"/>
        <w:ind w:firstLine="709"/>
        <w:rPr>
          <w:sz w:val="28"/>
          <w:szCs w:val="28"/>
        </w:rPr>
      </w:pPr>
      <w:r w:rsidRPr="00AD5541">
        <w:rPr>
          <w:shd w:val="clear" w:color="auto" w:fill="FFFFFF"/>
        </w:rPr>
        <w:t xml:space="preserve">На территории </w:t>
      </w:r>
      <w:r w:rsidR="00D35D66">
        <w:rPr>
          <w:shd w:val="clear" w:color="auto" w:fill="FFFFFF"/>
        </w:rPr>
        <w:t>сельского поселения</w:t>
      </w:r>
      <w:r w:rsidRPr="00AD5541">
        <w:rPr>
          <w:shd w:val="clear" w:color="auto" w:fill="FFFFFF"/>
        </w:rPr>
        <w:t xml:space="preserve"> «</w:t>
      </w:r>
      <w:proofErr w:type="spellStart"/>
      <w:r w:rsidR="00313053">
        <w:rPr>
          <w:shd w:val="clear" w:color="auto" w:fill="FFFFFF"/>
        </w:rPr>
        <w:t>Попонаволоцкое</w:t>
      </w:r>
      <w:proofErr w:type="spellEnd"/>
      <w:r w:rsidRPr="00AD5541">
        <w:rPr>
          <w:shd w:val="clear" w:color="auto" w:fill="FFFFFF"/>
        </w:rPr>
        <w:t xml:space="preserve">» </w:t>
      </w:r>
      <w:r w:rsidR="00130AB4">
        <w:rPr>
          <w:shd w:val="clear" w:color="auto" w:fill="FFFFFF"/>
        </w:rPr>
        <w:t xml:space="preserve">Вельского муниципального района Архангельской области </w:t>
      </w:r>
      <w:r w:rsidRPr="00AD5541">
        <w:rPr>
          <w:shd w:val="clear" w:color="auto" w:fill="FFFFFF"/>
        </w:rPr>
        <w:t>размещение объектов местного значения поселения не планируется.</w:t>
      </w:r>
    </w:p>
    <w:p w:rsidR="00637B68" w:rsidRDefault="00637B68" w:rsidP="00AD5541">
      <w:pPr>
        <w:pStyle w:val="10"/>
        <w:keepLines w:val="0"/>
        <w:numPr>
          <w:ilvl w:val="0"/>
          <w:numId w:val="36"/>
        </w:numPr>
        <w:suppressAutoHyphens/>
        <w:overflowPunct w:val="0"/>
        <w:autoSpaceDE w:val="0"/>
        <w:spacing w:before="240" w:after="24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mallCaps/>
          <w:color w:val="auto"/>
          <w:kern w:val="32"/>
          <w:lang w:eastAsia="ar-SA"/>
        </w:rPr>
      </w:pPr>
      <w:bookmarkStart w:id="8" w:name="_Toc14185540"/>
      <w:bookmarkStart w:id="9" w:name="_Toc16352766"/>
      <w:bookmarkStart w:id="10" w:name="_Toc16523255"/>
      <w:bookmarkStart w:id="11" w:name="_Toc27486286"/>
      <w:bookmarkStart w:id="12" w:name="_Toc27502190"/>
      <w:bookmarkStart w:id="13" w:name="_Toc188450088"/>
      <w:r w:rsidRPr="00F24E18">
        <w:rPr>
          <w:rFonts w:ascii="Times New Roman" w:eastAsia="Times New Roman" w:hAnsi="Times New Roman" w:cs="Times New Roman"/>
          <w:smallCaps/>
          <w:color w:val="auto"/>
          <w:kern w:val="32"/>
          <w:lang w:eastAsia="ar-SA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705"/>
        <w:gridCol w:w="1241"/>
        <w:gridCol w:w="3574"/>
        <w:gridCol w:w="7164"/>
      </w:tblGrid>
      <w:tr w:rsidR="00260286" w:rsidRPr="00E64766" w:rsidTr="006F24CE">
        <w:trPr>
          <w:trHeight w:val="192"/>
          <w:tblHeader/>
        </w:trPr>
        <w:tc>
          <w:tcPr>
            <w:tcW w:w="218" w:type="pct"/>
            <w:vMerge w:val="restar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b/>
                <w:bCs/>
              </w:rPr>
            </w:pPr>
            <w:r w:rsidRPr="00E64766">
              <w:rPr>
                <w:b/>
                <w:bCs/>
              </w:rPr>
              <w:t>№ п/п</w:t>
            </w:r>
          </w:p>
        </w:tc>
        <w:tc>
          <w:tcPr>
            <w:tcW w:w="881" w:type="pct"/>
            <w:vMerge w:val="restar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b/>
                <w:bCs/>
              </w:rPr>
            </w:pPr>
            <w:r w:rsidRPr="00E64766">
              <w:rPr>
                <w:b/>
                <w:bCs/>
              </w:rPr>
              <w:t>Наименование функциональной зоны</w:t>
            </w:r>
          </w:p>
        </w:tc>
        <w:tc>
          <w:tcPr>
            <w:tcW w:w="1568" w:type="pct"/>
            <w:gridSpan w:val="2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rFonts w:eastAsia="Calibri"/>
                <w:b/>
                <w:bCs/>
              </w:rPr>
            </w:pPr>
            <w:r w:rsidRPr="00E64766">
              <w:rPr>
                <w:b/>
                <w:bCs/>
              </w:rPr>
              <w:t>Параметры функциональной зоны</w:t>
            </w:r>
          </w:p>
        </w:tc>
        <w:tc>
          <w:tcPr>
            <w:tcW w:w="2333" w:type="pct"/>
            <w:vMerge w:val="restar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b/>
                <w:bCs/>
              </w:rPr>
            </w:pPr>
            <w:r w:rsidRPr="00E64766">
              <w:rPr>
                <w:b/>
                <w:bCs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</w:tr>
      <w:tr w:rsidR="00260286" w:rsidRPr="00E64766" w:rsidTr="006F24CE">
        <w:trPr>
          <w:trHeight w:val="192"/>
          <w:tblHeader/>
        </w:trPr>
        <w:tc>
          <w:tcPr>
            <w:tcW w:w="218" w:type="pct"/>
            <w:vMerge/>
            <w:shd w:val="clear" w:color="auto" w:fill="auto"/>
          </w:tcPr>
          <w:p w:rsidR="00260286" w:rsidRPr="00E64766" w:rsidRDefault="00260286" w:rsidP="006F24CE">
            <w:pPr>
              <w:jc w:val="center"/>
            </w:pPr>
          </w:p>
        </w:tc>
        <w:tc>
          <w:tcPr>
            <w:tcW w:w="881" w:type="pct"/>
            <w:vMerge/>
            <w:shd w:val="clear" w:color="auto" w:fill="auto"/>
          </w:tcPr>
          <w:p w:rsidR="00260286" w:rsidRPr="00E64766" w:rsidRDefault="00260286" w:rsidP="006F24CE">
            <w:pPr>
              <w:jc w:val="center"/>
            </w:pPr>
          </w:p>
        </w:tc>
        <w:tc>
          <w:tcPr>
            <w:tcW w:w="404" w:type="pc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b/>
                <w:bCs/>
                <w:color w:val="FF0000"/>
              </w:rPr>
            </w:pPr>
            <w:r w:rsidRPr="00E64766">
              <w:rPr>
                <w:b/>
                <w:bCs/>
              </w:rPr>
              <w:t>площадь зоны, га</w:t>
            </w:r>
          </w:p>
        </w:tc>
        <w:tc>
          <w:tcPr>
            <w:tcW w:w="1164" w:type="pc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rFonts w:eastAsia="Calibri"/>
                <w:b/>
                <w:bCs/>
              </w:rPr>
            </w:pPr>
            <w:r w:rsidRPr="00E64766">
              <w:rPr>
                <w:b/>
                <w:bCs/>
              </w:rPr>
              <w:t>иные параметры</w:t>
            </w:r>
          </w:p>
        </w:tc>
        <w:tc>
          <w:tcPr>
            <w:tcW w:w="2333" w:type="pct"/>
            <w:vMerge/>
            <w:shd w:val="clear" w:color="auto" w:fill="auto"/>
          </w:tcPr>
          <w:p w:rsidR="00260286" w:rsidRPr="00E64766" w:rsidRDefault="00260286" w:rsidP="006F24CE">
            <w:pPr>
              <w:jc w:val="center"/>
            </w:pPr>
          </w:p>
        </w:tc>
      </w:tr>
      <w:tr w:rsidR="00260286" w:rsidRPr="00E64766" w:rsidTr="006F24CE">
        <w:trPr>
          <w:trHeight w:val="3340"/>
        </w:trPr>
        <w:tc>
          <w:tcPr>
            <w:tcW w:w="218" w:type="pct"/>
            <w:shd w:val="clear" w:color="auto" w:fill="auto"/>
          </w:tcPr>
          <w:p w:rsidR="00260286" w:rsidRPr="00E64766" w:rsidRDefault="00260286" w:rsidP="006F24CE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E64766">
              <w:t>1.</w:t>
            </w:r>
          </w:p>
        </w:tc>
        <w:tc>
          <w:tcPr>
            <w:tcW w:w="881" w:type="pct"/>
            <w:shd w:val="clear" w:color="auto" w:fill="auto"/>
          </w:tcPr>
          <w:p w:rsidR="00260286" w:rsidRPr="00E64766" w:rsidRDefault="00260286" w:rsidP="006F24CE">
            <w:r w:rsidRPr="00E64766">
              <w:t>Зона застройки индивидуальными жилыми домами</w:t>
            </w:r>
          </w:p>
        </w:tc>
        <w:tc>
          <w:tcPr>
            <w:tcW w:w="404" w:type="pc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lang w:val="en-US"/>
              </w:rPr>
            </w:pPr>
            <w:r w:rsidRPr="00E64766">
              <w:rPr>
                <w:lang w:val="en-US"/>
              </w:rPr>
              <w:t>312</w:t>
            </w:r>
            <w:r w:rsidRPr="00E64766">
              <w:t>,4</w:t>
            </w:r>
          </w:p>
          <w:p w:rsidR="00260286" w:rsidRPr="00E64766" w:rsidRDefault="00260286" w:rsidP="006F24CE">
            <w:pPr>
              <w:jc w:val="center"/>
            </w:pPr>
          </w:p>
          <w:p w:rsidR="00260286" w:rsidRPr="00E64766" w:rsidRDefault="00260286" w:rsidP="006F24CE">
            <w:pPr>
              <w:jc w:val="center"/>
            </w:pPr>
          </w:p>
          <w:p w:rsidR="00260286" w:rsidRPr="00E64766" w:rsidRDefault="00260286" w:rsidP="006F24CE">
            <w:pPr>
              <w:jc w:val="center"/>
            </w:pPr>
          </w:p>
          <w:p w:rsidR="00260286" w:rsidRPr="00E64766" w:rsidRDefault="00260286" w:rsidP="006F24CE">
            <w:pPr>
              <w:jc w:val="center"/>
            </w:pPr>
          </w:p>
          <w:p w:rsidR="00260286" w:rsidRPr="00E64766" w:rsidRDefault="00260286" w:rsidP="006F24CE">
            <w:pPr>
              <w:jc w:val="center"/>
            </w:pPr>
          </w:p>
          <w:p w:rsidR="00260286" w:rsidRPr="00E64766" w:rsidRDefault="00260286" w:rsidP="006F24CE">
            <w:pPr>
              <w:jc w:val="center"/>
            </w:pPr>
          </w:p>
          <w:p w:rsidR="00260286" w:rsidRPr="00E64766" w:rsidRDefault="00260286" w:rsidP="006F24CE">
            <w:pPr>
              <w:jc w:val="center"/>
            </w:pPr>
          </w:p>
        </w:tc>
        <w:tc>
          <w:tcPr>
            <w:tcW w:w="1164" w:type="pct"/>
            <w:shd w:val="clear" w:color="auto" w:fill="auto"/>
          </w:tcPr>
          <w:p w:rsidR="00260286" w:rsidRPr="003909CD" w:rsidRDefault="00260286" w:rsidP="006F24CE">
            <w:r w:rsidRPr="003909CD">
              <w:t>Коэффициент застройки – 0,2;</w:t>
            </w:r>
          </w:p>
          <w:p w:rsidR="00260286" w:rsidRPr="00E64766" w:rsidRDefault="00260286" w:rsidP="006F24CE">
            <w:pPr>
              <w:autoSpaceDN w:val="0"/>
            </w:pPr>
            <w:r w:rsidRPr="003909CD">
              <w:t>Коэффициент плотности застройки – 0,4.</w:t>
            </w:r>
          </w:p>
        </w:tc>
        <w:tc>
          <w:tcPr>
            <w:tcW w:w="2333" w:type="pct"/>
            <w:shd w:val="clear" w:color="auto" w:fill="auto"/>
          </w:tcPr>
          <w:p w:rsidR="00260286" w:rsidRPr="00E64766" w:rsidRDefault="00260286" w:rsidP="006F24CE">
            <w:pPr>
              <w:jc w:val="center"/>
            </w:pPr>
            <w:r w:rsidRPr="00E64766">
              <w:t>-</w:t>
            </w:r>
          </w:p>
        </w:tc>
      </w:tr>
      <w:tr w:rsidR="00260286" w:rsidRPr="00E64766" w:rsidTr="006F24CE">
        <w:tc>
          <w:tcPr>
            <w:tcW w:w="218" w:type="pct"/>
            <w:shd w:val="clear" w:color="auto" w:fill="auto"/>
          </w:tcPr>
          <w:p w:rsidR="00260286" w:rsidRPr="00E64766" w:rsidRDefault="00260286" w:rsidP="006F24CE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E64766">
              <w:t>2.</w:t>
            </w:r>
          </w:p>
        </w:tc>
        <w:tc>
          <w:tcPr>
            <w:tcW w:w="881" w:type="pct"/>
            <w:shd w:val="clear" w:color="auto" w:fill="auto"/>
          </w:tcPr>
          <w:p w:rsidR="00260286" w:rsidRPr="00E64766" w:rsidRDefault="00260286" w:rsidP="006F24CE">
            <w:r w:rsidRPr="00E64766">
              <w:t>Зона застройки малоэтажными жилыми домами (до 4 этажей, включая мансардный)</w:t>
            </w:r>
          </w:p>
        </w:tc>
        <w:tc>
          <w:tcPr>
            <w:tcW w:w="404" w:type="pc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lang w:val="en-US"/>
              </w:rPr>
            </w:pPr>
            <w:r w:rsidRPr="00E64766">
              <w:rPr>
                <w:lang w:val="en-US"/>
              </w:rPr>
              <w:t>15</w:t>
            </w:r>
            <w:r w:rsidRPr="00E64766">
              <w:t>,</w:t>
            </w:r>
            <w:r w:rsidRPr="00E64766">
              <w:rPr>
                <w:lang w:val="en-US"/>
              </w:rPr>
              <w:t>1</w:t>
            </w:r>
          </w:p>
        </w:tc>
        <w:tc>
          <w:tcPr>
            <w:tcW w:w="1164" w:type="pct"/>
            <w:shd w:val="clear" w:color="auto" w:fill="auto"/>
          </w:tcPr>
          <w:p w:rsidR="00260286" w:rsidRPr="003909CD" w:rsidRDefault="00260286" w:rsidP="006F24CE">
            <w:r w:rsidRPr="003909CD">
              <w:t>Коэффициент застройки – 0,4;</w:t>
            </w:r>
          </w:p>
          <w:p w:rsidR="00260286" w:rsidRPr="00E64766" w:rsidRDefault="00260286" w:rsidP="006F24CE">
            <w:pPr>
              <w:autoSpaceDN w:val="0"/>
            </w:pPr>
            <w:r w:rsidRPr="003909CD">
              <w:t>Коэффициент плотности застройки – 0,8.</w:t>
            </w:r>
          </w:p>
        </w:tc>
        <w:tc>
          <w:tcPr>
            <w:tcW w:w="2333" w:type="pct"/>
            <w:shd w:val="clear" w:color="auto" w:fill="auto"/>
          </w:tcPr>
          <w:p w:rsidR="00260286" w:rsidRPr="00E64766" w:rsidRDefault="00260286" w:rsidP="006F24CE">
            <w:pPr>
              <w:jc w:val="center"/>
            </w:pPr>
            <w:r w:rsidRPr="00E64766">
              <w:t>-</w:t>
            </w:r>
          </w:p>
        </w:tc>
      </w:tr>
      <w:tr w:rsidR="00260286" w:rsidRPr="00E64766" w:rsidTr="006F24CE">
        <w:tc>
          <w:tcPr>
            <w:tcW w:w="218" w:type="pct"/>
            <w:shd w:val="clear" w:color="auto" w:fill="auto"/>
          </w:tcPr>
          <w:p w:rsidR="00260286" w:rsidRPr="00E64766" w:rsidRDefault="00260286" w:rsidP="006F24CE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E64766">
              <w:t>3.</w:t>
            </w:r>
          </w:p>
        </w:tc>
        <w:tc>
          <w:tcPr>
            <w:tcW w:w="881" w:type="pct"/>
            <w:shd w:val="clear" w:color="auto" w:fill="auto"/>
          </w:tcPr>
          <w:p w:rsidR="00260286" w:rsidRPr="00E64766" w:rsidRDefault="00260286" w:rsidP="006F24CE">
            <w:r w:rsidRPr="00E64766">
              <w:t xml:space="preserve">Общественно-деловая </w:t>
            </w:r>
            <w:r w:rsidRPr="00E64766">
              <w:lastRenderedPageBreak/>
              <w:t>зона</w:t>
            </w:r>
          </w:p>
        </w:tc>
        <w:tc>
          <w:tcPr>
            <w:tcW w:w="404" w:type="pct"/>
            <w:shd w:val="clear" w:color="auto" w:fill="auto"/>
          </w:tcPr>
          <w:p w:rsidR="00260286" w:rsidRPr="00E64766" w:rsidRDefault="00260286" w:rsidP="006F24CE">
            <w:pPr>
              <w:jc w:val="center"/>
            </w:pPr>
            <w:r w:rsidRPr="00E64766">
              <w:lastRenderedPageBreak/>
              <w:t>5,1</w:t>
            </w:r>
          </w:p>
        </w:tc>
        <w:tc>
          <w:tcPr>
            <w:tcW w:w="1164" w:type="pct"/>
            <w:shd w:val="clear" w:color="auto" w:fill="auto"/>
          </w:tcPr>
          <w:p w:rsidR="00260286" w:rsidRPr="003909CD" w:rsidRDefault="00260286" w:rsidP="006F24CE">
            <w:pPr>
              <w:rPr>
                <w:lang w:eastAsia="en-US"/>
              </w:rPr>
            </w:pPr>
            <w:r w:rsidRPr="003909CD">
              <w:rPr>
                <w:lang w:eastAsia="en-US"/>
              </w:rPr>
              <w:t xml:space="preserve">Коэффициент застройки – </w:t>
            </w:r>
            <w:r>
              <w:rPr>
                <w:lang w:eastAsia="en-US"/>
              </w:rPr>
              <w:t>1,0</w:t>
            </w:r>
            <w:r w:rsidRPr="003909CD">
              <w:rPr>
                <w:lang w:eastAsia="en-US"/>
              </w:rPr>
              <w:t>;</w:t>
            </w:r>
          </w:p>
          <w:p w:rsidR="00260286" w:rsidRPr="00E64766" w:rsidRDefault="00260286" w:rsidP="006F24CE">
            <w:r w:rsidRPr="003909CD">
              <w:rPr>
                <w:lang w:eastAsia="en-US"/>
              </w:rPr>
              <w:lastRenderedPageBreak/>
              <w:t xml:space="preserve">Коэффициент плотности застройки – </w:t>
            </w:r>
            <w:r>
              <w:rPr>
                <w:lang w:eastAsia="en-US"/>
              </w:rPr>
              <w:t>3,0</w:t>
            </w:r>
            <w:r w:rsidRPr="003909CD">
              <w:rPr>
                <w:lang w:eastAsia="en-US"/>
              </w:rPr>
              <w:t>.</w:t>
            </w:r>
          </w:p>
        </w:tc>
        <w:tc>
          <w:tcPr>
            <w:tcW w:w="2333" w:type="pct"/>
            <w:shd w:val="clear" w:color="auto" w:fill="auto"/>
          </w:tcPr>
          <w:p w:rsidR="00260286" w:rsidRPr="00E64766" w:rsidRDefault="00260286" w:rsidP="006F24CE">
            <w:pPr>
              <w:rPr>
                <w:u w:val="single"/>
              </w:rPr>
            </w:pPr>
            <w:r w:rsidRPr="00E64766">
              <w:rPr>
                <w:u w:val="single"/>
              </w:rPr>
              <w:lastRenderedPageBreak/>
              <w:t>Объекты местного значения района:</w:t>
            </w:r>
          </w:p>
          <w:p w:rsidR="00260286" w:rsidRPr="00E64766" w:rsidRDefault="00260286" w:rsidP="006F24CE">
            <w:r w:rsidRPr="00E64766">
              <w:lastRenderedPageBreak/>
              <w:t xml:space="preserve">- Физкультурно-оздоровительный комплекс (планируемый к размещению в п. </w:t>
            </w:r>
            <w:proofErr w:type="spellStart"/>
            <w:r w:rsidRPr="00E64766">
              <w:t>Пасьва</w:t>
            </w:r>
            <w:proofErr w:type="spellEnd"/>
            <w:r w:rsidRPr="00E64766">
              <w:t>) –1 объект;</w:t>
            </w:r>
          </w:p>
          <w:p w:rsidR="00260286" w:rsidRPr="00E64766" w:rsidRDefault="00260286" w:rsidP="006F24CE">
            <w:r w:rsidRPr="00E64766">
              <w:t xml:space="preserve">- Источник тепловой энергии (планируемый к реконструкции в п. </w:t>
            </w:r>
            <w:proofErr w:type="spellStart"/>
            <w:r w:rsidRPr="00E64766">
              <w:t>Пасьва</w:t>
            </w:r>
            <w:proofErr w:type="spellEnd"/>
            <w:r w:rsidRPr="00E64766">
              <w:t>) – (1 объект).</w:t>
            </w:r>
          </w:p>
        </w:tc>
      </w:tr>
      <w:tr w:rsidR="00260286" w:rsidRPr="00E64766" w:rsidTr="006F24CE">
        <w:tc>
          <w:tcPr>
            <w:tcW w:w="218" w:type="pct"/>
            <w:shd w:val="clear" w:color="auto" w:fill="auto"/>
          </w:tcPr>
          <w:p w:rsidR="00260286" w:rsidRPr="00E64766" w:rsidRDefault="00260286" w:rsidP="006F24CE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E64766">
              <w:t>4.</w:t>
            </w:r>
          </w:p>
        </w:tc>
        <w:tc>
          <w:tcPr>
            <w:tcW w:w="881" w:type="pct"/>
            <w:shd w:val="clear" w:color="auto" w:fill="auto"/>
          </w:tcPr>
          <w:p w:rsidR="00260286" w:rsidRPr="00E64766" w:rsidRDefault="00260286" w:rsidP="006F24CE">
            <w:r w:rsidRPr="00E64766">
              <w:t>Коммунально-складская</w:t>
            </w:r>
          </w:p>
          <w:p w:rsidR="00260286" w:rsidRPr="00E64766" w:rsidRDefault="00260286" w:rsidP="006F24CE">
            <w:r w:rsidRPr="00E64766">
              <w:t>зона</w:t>
            </w:r>
          </w:p>
        </w:tc>
        <w:tc>
          <w:tcPr>
            <w:tcW w:w="404" w:type="pct"/>
            <w:shd w:val="clear" w:color="auto" w:fill="auto"/>
          </w:tcPr>
          <w:p w:rsidR="00260286" w:rsidRPr="00E64766" w:rsidRDefault="00260286" w:rsidP="006F24CE">
            <w:pPr>
              <w:jc w:val="center"/>
            </w:pPr>
            <w:r w:rsidRPr="00E64766">
              <w:t>40,9</w:t>
            </w:r>
          </w:p>
        </w:tc>
        <w:tc>
          <w:tcPr>
            <w:tcW w:w="1164" w:type="pct"/>
            <w:shd w:val="clear" w:color="auto" w:fill="auto"/>
          </w:tcPr>
          <w:p w:rsidR="00260286" w:rsidRPr="00E64766" w:rsidRDefault="00260286" w:rsidP="006F24CE">
            <w:r w:rsidRPr="00E64766">
              <w:t>Коэффициент застройки – 0,6;</w:t>
            </w:r>
          </w:p>
          <w:p w:rsidR="00260286" w:rsidRPr="00E64766" w:rsidRDefault="00260286" w:rsidP="006F24CE">
            <w:r w:rsidRPr="00E64766">
              <w:t>Коэффициент плотности застройки – 1,8.</w:t>
            </w:r>
          </w:p>
        </w:tc>
        <w:tc>
          <w:tcPr>
            <w:tcW w:w="2333" w:type="pct"/>
            <w:shd w:val="clear" w:color="auto" w:fill="auto"/>
          </w:tcPr>
          <w:p w:rsidR="00260286" w:rsidRPr="00E64766" w:rsidRDefault="00260286" w:rsidP="006F24CE">
            <w:pPr>
              <w:rPr>
                <w:u w:val="single"/>
              </w:rPr>
            </w:pPr>
            <w:r w:rsidRPr="00E64766">
              <w:rPr>
                <w:u w:val="single"/>
              </w:rPr>
              <w:t>Объекты местного значения района:</w:t>
            </w:r>
          </w:p>
          <w:p w:rsidR="00260286" w:rsidRPr="00E64766" w:rsidRDefault="00260286" w:rsidP="006F24CE">
            <w:r w:rsidRPr="00E64766">
              <w:t xml:space="preserve">- Очистные сооружения (КОС) (планируемый к размещению в п. </w:t>
            </w:r>
            <w:proofErr w:type="spellStart"/>
            <w:r w:rsidRPr="00E64766">
              <w:t>Пасьва</w:t>
            </w:r>
            <w:proofErr w:type="spellEnd"/>
            <w:r w:rsidRPr="00E64766">
              <w:t>) – 1 объект;</w:t>
            </w:r>
          </w:p>
          <w:p w:rsidR="00260286" w:rsidRPr="00E64766" w:rsidRDefault="00260286" w:rsidP="006F24CE">
            <w:r w:rsidRPr="00E64766">
              <w:t xml:space="preserve">- Источник тепловой энергии (планируемый к реконструкции в п. </w:t>
            </w:r>
            <w:proofErr w:type="spellStart"/>
            <w:r w:rsidRPr="00E64766">
              <w:t>Пасьва</w:t>
            </w:r>
            <w:proofErr w:type="spellEnd"/>
            <w:r w:rsidRPr="00E64766">
              <w:t>) – (1 объект).</w:t>
            </w:r>
          </w:p>
          <w:p w:rsidR="00260286" w:rsidRPr="00E64766" w:rsidRDefault="00260286" w:rsidP="006F24CE"/>
        </w:tc>
      </w:tr>
      <w:tr w:rsidR="00260286" w:rsidRPr="00E64766" w:rsidTr="006F24CE">
        <w:tc>
          <w:tcPr>
            <w:tcW w:w="218" w:type="pct"/>
            <w:shd w:val="clear" w:color="auto" w:fill="auto"/>
          </w:tcPr>
          <w:p w:rsidR="00260286" w:rsidRPr="00E64766" w:rsidRDefault="00260286" w:rsidP="006F24CE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E64766">
              <w:t>5.</w:t>
            </w:r>
          </w:p>
        </w:tc>
        <w:tc>
          <w:tcPr>
            <w:tcW w:w="881" w:type="pct"/>
            <w:shd w:val="clear" w:color="auto" w:fill="auto"/>
          </w:tcPr>
          <w:p w:rsidR="00260286" w:rsidRPr="00E64766" w:rsidRDefault="00260286" w:rsidP="006F24CE">
            <w:r w:rsidRPr="00E64766">
              <w:t>Производственная зона</w:t>
            </w:r>
          </w:p>
        </w:tc>
        <w:tc>
          <w:tcPr>
            <w:tcW w:w="404" w:type="pct"/>
            <w:shd w:val="clear" w:color="auto" w:fill="auto"/>
          </w:tcPr>
          <w:p w:rsidR="00260286" w:rsidRPr="00E64766" w:rsidRDefault="00260286" w:rsidP="006F24CE">
            <w:pPr>
              <w:jc w:val="center"/>
            </w:pPr>
            <w:r w:rsidRPr="00E64766">
              <w:t>12,0</w:t>
            </w:r>
          </w:p>
        </w:tc>
        <w:tc>
          <w:tcPr>
            <w:tcW w:w="1164" w:type="pct"/>
            <w:shd w:val="clear" w:color="auto" w:fill="auto"/>
          </w:tcPr>
          <w:p w:rsidR="00260286" w:rsidRPr="00E64766" w:rsidRDefault="00260286" w:rsidP="006F24CE">
            <w:r w:rsidRPr="00E64766">
              <w:t>Коэффициент застройки – 0,8;</w:t>
            </w:r>
          </w:p>
          <w:p w:rsidR="00260286" w:rsidRPr="00E64766" w:rsidRDefault="00260286" w:rsidP="006F24CE">
            <w:pPr>
              <w:autoSpaceDN w:val="0"/>
            </w:pPr>
            <w:r w:rsidRPr="00E64766">
              <w:t>Коэффициент плотности застройки – 2,4.</w:t>
            </w:r>
          </w:p>
        </w:tc>
        <w:tc>
          <w:tcPr>
            <w:tcW w:w="2333" w:type="pc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u w:val="single"/>
              </w:rPr>
            </w:pPr>
            <w:r w:rsidRPr="00E64766">
              <w:t>-</w:t>
            </w:r>
          </w:p>
        </w:tc>
      </w:tr>
      <w:tr w:rsidR="00260286" w:rsidRPr="00E64766" w:rsidTr="006F24CE">
        <w:tc>
          <w:tcPr>
            <w:tcW w:w="218" w:type="pct"/>
            <w:shd w:val="clear" w:color="auto" w:fill="auto"/>
          </w:tcPr>
          <w:p w:rsidR="00260286" w:rsidRPr="00E64766" w:rsidRDefault="00260286" w:rsidP="006F24CE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E64766">
              <w:t>6.</w:t>
            </w:r>
          </w:p>
        </w:tc>
        <w:tc>
          <w:tcPr>
            <w:tcW w:w="881" w:type="pct"/>
            <w:shd w:val="clear" w:color="auto" w:fill="auto"/>
          </w:tcPr>
          <w:p w:rsidR="00260286" w:rsidRPr="00E64766" w:rsidRDefault="00260286" w:rsidP="006F24CE">
            <w:r w:rsidRPr="00E64766">
              <w:t xml:space="preserve">Зона транспортной инфраструктуры </w:t>
            </w:r>
          </w:p>
        </w:tc>
        <w:tc>
          <w:tcPr>
            <w:tcW w:w="404" w:type="pct"/>
            <w:shd w:val="clear" w:color="auto" w:fill="auto"/>
          </w:tcPr>
          <w:p w:rsidR="00260286" w:rsidRPr="00E64766" w:rsidRDefault="00260286" w:rsidP="006F24CE">
            <w:pPr>
              <w:jc w:val="center"/>
            </w:pPr>
            <w:r w:rsidRPr="00E64766">
              <w:t>66,1</w:t>
            </w:r>
          </w:p>
        </w:tc>
        <w:tc>
          <w:tcPr>
            <w:tcW w:w="1164" w:type="pct"/>
            <w:shd w:val="clear" w:color="auto" w:fill="auto"/>
          </w:tcPr>
          <w:p w:rsidR="00260286" w:rsidRPr="00E64766" w:rsidRDefault="00260286" w:rsidP="006F24CE">
            <w:pPr>
              <w:autoSpaceDN w:val="0"/>
              <w:jc w:val="center"/>
            </w:pPr>
            <w:r w:rsidRPr="00E64766">
              <w:t>-</w:t>
            </w:r>
          </w:p>
        </w:tc>
        <w:tc>
          <w:tcPr>
            <w:tcW w:w="2333" w:type="pc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u w:val="single"/>
              </w:rPr>
            </w:pPr>
            <w:r w:rsidRPr="00E64766">
              <w:t>-</w:t>
            </w:r>
          </w:p>
        </w:tc>
      </w:tr>
      <w:tr w:rsidR="00260286" w:rsidRPr="00E64766" w:rsidTr="006F24CE">
        <w:tc>
          <w:tcPr>
            <w:tcW w:w="218" w:type="pct"/>
            <w:shd w:val="clear" w:color="auto" w:fill="auto"/>
          </w:tcPr>
          <w:p w:rsidR="00260286" w:rsidRPr="00E64766" w:rsidRDefault="00260286" w:rsidP="006F24CE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E64766">
              <w:t>7.</w:t>
            </w:r>
          </w:p>
        </w:tc>
        <w:tc>
          <w:tcPr>
            <w:tcW w:w="881" w:type="pct"/>
            <w:shd w:val="clear" w:color="auto" w:fill="auto"/>
          </w:tcPr>
          <w:p w:rsidR="00260286" w:rsidRPr="00E64766" w:rsidRDefault="00260286" w:rsidP="006F24CE">
            <w:r w:rsidRPr="00E64766">
              <w:t>Зона инженерной инфраструктуры</w:t>
            </w:r>
          </w:p>
        </w:tc>
        <w:tc>
          <w:tcPr>
            <w:tcW w:w="404" w:type="pct"/>
            <w:shd w:val="clear" w:color="auto" w:fill="auto"/>
          </w:tcPr>
          <w:p w:rsidR="00260286" w:rsidRPr="00E64766" w:rsidRDefault="00260286" w:rsidP="006F24CE">
            <w:pPr>
              <w:jc w:val="center"/>
            </w:pPr>
            <w:r w:rsidRPr="00E64766">
              <w:t>0,06</w:t>
            </w:r>
          </w:p>
        </w:tc>
        <w:tc>
          <w:tcPr>
            <w:tcW w:w="1164" w:type="pct"/>
            <w:shd w:val="clear" w:color="auto" w:fill="auto"/>
          </w:tcPr>
          <w:p w:rsidR="00260286" w:rsidRPr="00E64766" w:rsidRDefault="00260286" w:rsidP="006F24CE">
            <w:pPr>
              <w:autoSpaceDN w:val="0"/>
              <w:jc w:val="center"/>
            </w:pPr>
            <w:r w:rsidRPr="00E64766">
              <w:t>-</w:t>
            </w:r>
          </w:p>
        </w:tc>
        <w:tc>
          <w:tcPr>
            <w:tcW w:w="2333" w:type="pct"/>
            <w:shd w:val="clear" w:color="auto" w:fill="auto"/>
          </w:tcPr>
          <w:p w:rsidR="00260286" w:rsidRPr="00E64766" w:rsidRDefault="00260286" w:rsidP="006F24CE">
            <w:r w:rsidRPr="00E64766">
              <w:rPr>
                <w:u w:val="single"/>
              </w:rPr>
              <w:t>Объекты местного значения района:</w:t>
            </w:r>
          </w:p>
          <w:p w:rsidR="00260286" w:rsidRPr="00E64766" w:rsidRDefault="00260286" w:rsidP="006F24CE">
            <w:r w:rsidRPr="00E64766">
              <w:t xml:space="preserve">- Блочно-модульное водопроводное очистное сооружение (планируемый к размещению в п. </w:t>
            </w:r>
            <w:proofErr w:type="spellStart"/>
            <w:r w:rsidRPr="00E64766">
              <w:t>Пасьва</w:t>
            </w:r>
            <w:proofErr w:type="spellEnd"/>
            <w:r w:rsidRPr="00E64766">
              <w:t>) – 2 объекта.</w:t>
            </w:r>
          </w:p>
          <w:p w:rsidR="00260286" w:rsidRPr="00E64766" w:rsidRDefault="00260286" w:rsidP="006F24CE">
            <w:pPr>
              <w:rPr>
                <w:u w:val="single"/>
              </w:rPr>
            </w:pPr>
          </w:p>
        </w:tc>
      </w:tr>
      <w:tr w:rsidR="00260286" w:rsidRPr="00E64766" w:rsidTr="006F24CE">
        <w:trPr>
          <w:trHeight w:val="901"/>
        </w:trPr>
        <w:tc>
          <w:tcPr>
            <w:tcW w:w="218" w:type="pct"/>
            <w:shd w:val="clear" w:color="auto" w:fill="auto"/>
          </w:tcPr>
          <w:p w:rsidR="00260286" w:rsidRPr="00E64766" w:rsidRDefault="00260286" w:rsidP="006F24CE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E64766">
              <w:t>8.</w:t>
            </w:r>
          </w:p>
        </w:tc>
        <w:tc>
          <w:tcPr>
            <w:tcW w:w="881" w:type="pct"/>
            <w:shd w:val="clear" w:color="auto" w:fill="auto"/>
          </w:tcPr>
          <w:p w:rsidR="00260286" w:rsidRPr="00E64766" w:rsidRDefault="00260286" w:rsidP="006F24CE">
            <w:r w:rsidRPr="00E64766">
              <w:t>Зона сельскохозяйственного использования</w:t>
            </w:r>
          </w:p>
        </w:tc>
        <w:tc>
          <w:tcPr>
            <w:tcW w:w="404" w:type="pc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lang w:val="en-US"/>
              </w:rPr>
            </w:pPr>
            <w:r w:rsidRPr="00E64766">
              <w:t>3104,8</w:t>
            </w:r>
          </w:p>
        </w:tc>
        <w:tc>
          <w:tcPr>
            <w:tcW w:w="1164" w:type="pct"/>
            <w:shd w:val="clear" w:color="auto" w:fill="auto"/>
          </w:tcPr>
          <w:p w:rsidR="00260286" w:rsidRPr="00E64766" w:rsidRDefault="00260286" w:rsidP="006F24CE">
            <w:pPr>
              <w:autoSpaceDN w:val="0"/>
              <w:jc w:val="center"/>
            </w:pPr>
            <w:r w:rsidRPr="00E64766">
              <w:t>-</w:t>
            </w:r>
          </w:p>
        </w:tc>
        <w:tc>
          <w:tcPr>
            <w:tcW w:w="2333" w:type="pc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u w:val="single"/>
              </w:rPr>
            </w:pPr>
            <w:r w:rsidRPr="00E64766">
              <w:t>-</w:t>
            </w:r>
          </w:p>
        </w:tc>
      </w:tr>
      <w:tr w:rsidR="00260286" w:rsidRPr="00E64766" w:rsidTr="006F24CE">
        <w:tc>
          <w:tcPr>
            <w:tcW w:w="218" w:type="pct"/>
            <w:shd w:val="clear" w:color="auto" w:fill="auto"/>
          </w:tcPr>
          <w:p w:rsidR="00260286" w:rsidRPr="00E64766" w:rsidRDefault="00260286" w:rsidP="006F24CE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E64766">
              <w:t>9.</w:t>
            </w:r>
          </w:p>
        </w:tc>
        <w:tc>
          <w:tcPr>
            <w:tcW w:w="881" w:type="pct"/>
            <w:shd w:val="clear" w:color="auto" w:fill="auto"/>
          </w:tcPr>
          <w:p w:rsidR="00260286" w:rsidRPr="00E64766" w:rsidRDefault="00260286" w:rsidP="006F24CE">
            <w:r w:rsidRPr="00E64766">
              <w:t>Зона сельскохозяйственных угодий</w:t>
            </w:r>
          </w:p>
        </w:tc>
        <w:tc>
          <w:tcPr>
            <w:tcW w:w="404" w:type="pc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lang w:val="en-US"/>
              </w:rPr>
            </w:pPr>
            <w:r w:rsidRPr="00E64766">
              <w:t>97</w:t>
            </w:r>
            <w:r w:rsidRPr="00E64766">
              <w:rPr>
                <w:lang w:val="en-US"/>
              </w:rPr>
              <w:t>0</w:t>
            </w:r>
            <w:r w:rsidRPr="00E64766">
              <w:t>,</w:t>
            </w:r>
            <w:r w:rsidRPr="00E64766">
              <w:rPr>
                <w:lang w:val="en-US"/>
              </w:rPr>
              <w:t>8</w:t>
            </w:r>
          </w:p>
        </w:tc>
        <w:tc>
          <w:tcPr>
            <w:tcW w:w="1164" w:type="pct"/>
            <w:shd w:val="clear" w:color="auto" w:fill="auto"/>
          </w:tcPr>
          <w:p w:rsidR="00260286" w:rsidRPr="00E64766" w:rsidRDefault="00260286" w:rsidP="006F24CE">
            <w:pPr>
              <w:autoSpaceDN w:val="0"/>
              <w:jc w:val="center"/>
            </w:pPr>
            <w:r w:rsidRPr="00E64766">
              <w:t>-</w:t>
            </w:r>
          </w:p>
        </w:tc>
        <w:tc>
          <w:tcPr>
            <w:tcW w:w="2333" w:type="pc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u w:val="single"/>
              </w:rPr>
            </w:pPr>
            <w:r w:rsidRPr="00E64766">
              <w:t>-</w:t>
            </w:r>
          </w:p>
        </w:tc>
      </w:tr>
      <w:tr w:rsidR="00260286" w:rsidRPr="00E64766" w:rsidTr="006F24CE">
        <w:tc>
          <w:tcPr>
            <w:tcW w:w="218" w:type="pct"/>
            <w:shd w:val="clear" w:color="auto" w:fill="auto"/>
          </w:tcPr>
          <w:p w:rsidR="00260286" w:rsidRPr="00E64766" w:rsidRDefault="00260286" w:rsidP="006F24CE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E64766">
              <w:t>10.</w:t>
            </w:r>
          </w:p>
        </w:tc>
        <w:tc>
          <w:tcPr>
            <w:tcW w:w="881" w:type="pct"/>
            <w:shd w:val="clear" w:color="auto" w:fill="auto"/>
          </w:tcPr>
          <w:p w:rsidR="00260286" w:rsidRPr="00E64766" w:rsidRDefault="00260286" w:rsidP="006F24CE">
            <w:r w:rsidRPr="00E64766">
              <w:t>Производственная зона сельскохозяйственных предприятий</w:t>
            </w:r>
          </w:p>
        </w:tc>
        <w:tc>
          <w:tcPr>
            <w:tcW w:w="404" w:type="pct"/>
            <w:shd w:val="clear" w:color="auto" w:fill="auto"/>
          </w:tcPr>
          <w:p w:rsidR="00260286" w:rsidRPr="00E64766" w:rsidRDefault="00260286" w:rsidP="006F24CE">
            <w:pPr>
              <w:jc w:val="center"/>
            </w:pPr>
            <w:r w:rsidRPr="00E64766">
              <w:t>66,1</w:t>
            </w:r>
          </w:p>
        </w:tc>
        <w:tc>
          <w:tcPr>
            <w:tcW w:w="1164" w:type="pct"/>
            <w:shd w:val="clear" w:color="auto" w:fill="auto"/>
          </w:tcPr>
          <w:p w:rsidR="00260286" w:rsidRPr="00E64766" w:rsidRDefault="00260286" w:rsidP="006F24CE">
            <w:pPr>
              <w:autoSpaceDN w:val="0"/>
              <w:jc w:val="center"/>
            </w:pPr>
            <w:r w:rsidRPr="00E64766">
              <w:t>-</w:t>
            </w:r>
          </w:p>
        </w:tc>
        <w:tc>
          <w:tcPr>
            <w:tcW w:w="2333" w:type="pc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u w:val="single"/>
              </w:rPr>
            </w:pPr>
            <w:r w:rsidRPr="00E64766">
              <w:t>-</w:t>
            </w:r>
          </w:p>
        </w:tc>
      </w:tr>
      <w:tr w:rsidR="00260286" w:rsidRPr="00E64766" w:rsidTr="006F24CE">
        <w:tc>
          <w:tcPr>
            <w:tcW w:w="218" w:type="pct"/>
            <w:shd w:val="clear" w:color="auto" w:fill="auto"/>
          </w:tcPr>
          <w:p w:rsidR="00260286" w:rsidRPr="00E64766" w:rsidRDefault="00260286" w:rsidP="006F24CE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E64766">
              <w:t>11.</w:t>
            </w:r>
          </w:p>
        </w:tc>
        <w:tc>
          <w:tcPr>
            <w:tcW w:w="881" w:type="pct"/>
            <w:shd w:val="clear" w:color="auto" w:fill="auto"/>
          </w:tcPr>
          <w:p w:rsidR="00260286" w:rsidRPr="00E64766" w:rsidRDefault="00260286" w:rsidP="006F24CE">
            <w:r w:rsidRPr="00E64766">
              <w:t>Зона лесов</w:t>
            </w:r>
          </w:p>
        </w:tc>
        <w:tc>
          <w:tcPr>
            <w:tcW w:w="404" w:type="pct"/>
            <w:shd w:val="clear" w:color="auto" w:fill="auto"/>
          </w:tcPr>
          <w:p w:rsidR="00260286" w:rsidRPr="00E64766" w:rsidRDefault="00260286" w:rsidP="006F24CE">
            <w:pPr>
              <w:jc w:val="center"/>
            </w:pPr>
            <w:r w:rsidRPr="00E64766">
              <w:t>95309,6</w:t>
            </w:r>
          </w:p>
        </w:tc>
        <w:tc>
          <w:tcPr>
            <w:tcW w:w="1164" w:type="pct"/>
            <w:shd w:val="clear" w:color="auto" w:fill="auto"/>
          </w:tcPr>
          <w:p w:rsidR="00260286" w:rsidRPr="00E64766" w:rsidRDefault="00260286" w:rsidP="006F24CE">
            <w:pPr>
              <w:autoSpaceDN w:val="0"/>
            </w:pPr>
            <w:r w:rsidRPr="00E64766">
              <w:t>Виды лесов:</w:t>
            </w:r>
          </w:p>
          <w:p w:rsidR="00260286" w:rsidRPr="00E64766" w:rsidRDefault="00260286" w:rsidP="006F24CE">
            <w:pPr>
              <w:autoSpaceDN w:val="0"/>
            </w:pPr>
            <w:r w:rsidRPr="00E64766">
              <w:lastRenderedPageBreak/>
              <w:t>- защитные леса;</w:t>
            </w:r>
          </w:p>
          <w:p w:rsidR="00260286" w:rsidRPr="00E64766" w:rsidRDefault="00260286" w:rsidP="006F24CE">
            <w:pPr>
              <w:autoSpaceDN w:val="0"/>
            </w:pPr>
            <w:r w:rsidRPr="00E64766">
              <w:t>- эксплуатационные леса.</w:t>
            </w:r>
          </w:p>
        </w:tc>
        <w:tc>
          <w:tcPr>
            <w:tcW w:w="2333" w:type="pc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u w:val="single"/>
              </w:rPr>
            </w:pPr>
            <w:r w:rsidRPr="00E64766">
              <w:lastRenderedPageBreak/>
              <w:t>-</w:t>
            </w:r>
          </w:p>
        </w:tc>
      </w:tr>
      <w:tr w:rsidR="00260286" w:rsidRPr="00E64766" w:rsidTr="006F24CE">
        <w:tc>
          <w:tcPr>
            <w:tcW w:w="218" w:type="pct"/>
            <w:shd w:val="clear" w:color="auto" w:fill="auto"/>
          </w:tcPr>
          <w:p w:rsidR="00260286" w:rsidRPr="00E64766" w:rsidRDefault="00260286" w:rsidP="006F24CE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E64766">
              <w:t>12.</w:t>
            </w:r>
          </w:p>
        </w:tc>
        <w:tc>
          <w:tcPr>
            <w:tcW w:w="881" w:type="pct"/>
            <w:shd w:val="clear" w:color="auto" w:fill="auto"/>
          </w:tcPr>
          <w:p w:rsidR="00260286" w:rsidRPr="00E64766" w:rsidRDefault="00260286" w:rsidP="006F24CE">
            <w:r w:rsidRPr="00E64766">
              <w:t>Иные рекреационные зоны</w:t>
            </w:r>
          </w:p>
        </w:tc>
        <w:tc>
          <w:tcPr>
            <w:tcW w:w="404" w:type="pc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lang w:val="en-US"/>
              </w:rPr>
            </w:pPr>
            <w:r w:rsidRPr="00E64766">
              <w:t>13,4</w:t>
            </w:r>
          </w:p>
        </w:tc>
        <w:tc>
          <w:tcPr>
            <w:tcW w:w="1164" w:type="pct"/>
            <w:shd w:val="clear" w:color="auto" w:fill="auto"/>
          </w:tcPr>
          <w:p w:rsidR="00260286" w:rsidRPr="00E64766" w:rsidRDefault="00260286" w:rsidP="006F24CE">
            <w:pPr>
              <w:autoSpaceDN w:val="0"/>
              <w:jc w:val="center"/>
            </w:pPr>
            <w:r w:rsidRPr="00E64766">
              <w:t>-</w:t>
            </w:r>
          </w:p>
        </w:tc>
        <w:tc>
          <w:tcPr>
            <w:tcW w:w="2333" w:type="pc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u w:val="single"/>
              </w:rPr>
            </w:pPr>
            <w:r w:rsidRPr="00E64766">
              <w:t>-</w:t>
            </w:r>
          </w:p>
        </w:tc>
      </w:tr>
      <w:tr w:rsidR="00260286" w:rsidRPr="00E64766" w:rsidTr="006F24CE">
        <w:tc>
          <w:tcPr>
            <w:tcW w:w="218" w:type="pct"/>
            <w:shd w:val="clear" w:color="auto" w:fill="auto"/>
          </w:tcPr>
          <w:p w:rsidR="00260286" w:rsidRPr="00E64766" w:rsidRDefault="00260286" w:rsidP="006F24CE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E64766">
              <w:t>13.</w:t>
            </w:r>
          </w:p>
        </w:tc>
        <w:tc>
          <w:tcPr>
            <w:tcW w:w="881" w:type="pct"/>
            <w:shd w:val="clear" w:color="auto" w:fill="auto"/>
          </w:tcPr>
          <w:p w:rsidR="00260286" w:rsidRPr="00E64766" w:rsidRDefault="00260286" w:rsidP="006F24CE">
            <w:r w:rsidRPr="00E64766">
              <w:t>Зона кладбищ</w:t>
            </w:r>
          </w:p>
        </w:tc>
        <w:tc>
          <w:tcPr>
            <w:tcW w:w="404" w:type="pct"/>
            <w:shd w:val="clear" w:color="auto" w:fill="auto"/>
          </w:tcPr>
          <w:p w:rsidR="00260286" w:rsidRPr="00E64766" w:rsidRDefault="00260286" w:rsidP="006F24CE">
            <w:pPr>
              <w:jc w:val="center"/>
            </w:pPr>
            <w:r w:rsidRPr="00E64766">
              <w:t>11,2</w:t>
            </w:r>
          </w:p>
        </w:tc>
        <w:tc>
          <w:tcPr>
            <w:tcW w:w="1164" w:type="pct"/>
            <w:shd w:val="clear" w:color="auto" w:fill="auto"/>
          </w:tcPr>
          <w:p w:rsidR="00260286" w:rsidRPr="00E64766" w:rsidRDefault="00260286" w:rsidP="006F24CE">
            <w:pPr>
              <w:autoSpaceDN w:val="0"/>
              <w:jc w:val="center"/>
            </w:pPr>
            <w:r w:rsidRPr="00E64766">
              <w:t>-</w:t>
            </w:r>
          </w:p>
        </w:tc>
        <w:tc>
          <w:tcPr>
            <w:tcW w:w="2333" w:type="pc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u w:val="single"/>
              </w:rPr>
            </w:pPr>
            <w:r w:rsidRPr="00E64766">
              <w:t>-</w:t>
            </w:r>
          </w:p>
        </w:tc>
      </w:tr>
      <w:tr w:rsidR="00260286" w:rsidRPr="00E64766" w:rsidTr="006F24CE">
        <w:tc>
          <w:tcPr>
            <w:tcW w:w="218" w:type="pct"/>
            <w:shd w:val="clear" w:color="auto" w:fill="auto"/>
          </w:tcPr>
          <w:p w:rsidR="00260286" w:rsidRPr="00E64766" w:rsidRDefault="00260286" w:rsidP="006F24CE">
            <w:pPr>
              <w:widowControl w:val="0"/>
              <w:autoSpaceDN w:val="0"/>
              <w:adjustRightInd w:val="0"/>
              <w:spacing w:before="120"/>
              <w:ind w:left="142" w:right="-16"/>
              <w:contextualSpacing/>
            </w:pPr>
            <w:r w:rsidRPr="00E64766">
              <w:t>14.</w:t>
            </w:r>
          </w:p>
        </w:tc>
        <w:tc>
          <w:tcPr>
            <w:tcW w:w="881" w:type="pct"/>
            <w:shd w:val="clear" w:color="auto" w:fill="auto"/>
          </w:tcPr>
          <w:p w:rsidR="00260286" w:rsidRPr="00E64766" w:rsidRDefault="00260286" w:rsidP="006F24CE">
            <w:r w:rsidRPr="00E64766">
              <w:t>Зона акваторий</w:t>
            </w:r>
          </w:p>
        </w:tc>
        <w:tc>
          <w:tcPr>
            <w:tcW w:w="404" w:type="pct"/>
            <w:shd w:val="clear" w:color="auto" w:fill="auto"/>
          </w:tcPr>
          <w:p w:rsidR="00260286" w:rsidRPr="00E64766" w:rsidRDefault="00260286" w:rsidP="006F24CE">
            <w:pPr>
              <w:jc w:val="center"/>
            </w:pPr>
            <w:r w:rsidRPr="00E64766">
              <w:t>834,6</w:t>
            </w:r>
          </w:p>
        </w:tc>
        <w:tc>
          <w:tcPr>
            <w:tcW w:w="1164" w:type="pct"/>
            <w:shd w:val="clear" w:color="auto" w:fill="auto"/>
          </w:tcPr>
          <w:p w:rsidR="00260286" w:rsidRPr="00E64766" w:rsidRDefault="00260286" w:rsidP="006F24CE">
            <w:pPr>
              <w:autoSpaceDN w:val="0"/>
              <w:jc w:val="center"/>
            </w:pPr>
            <w:r w:rsidRPr="00E64766">
              <w:t>-</w:t>
            </w:r>
          </w:p>
        </w:tc>
        <w:tc>
          <w:tcPr>
            <w:tcW w:w="2333" w:type="pct"/>
            <w:shd w:val="clear" w:color="auto" w:fill="auto"/>
          </w:tcPr>
          <w:p w:rsidR="00260286" w:rsidRPr="00E64766" w:rsidRDefault="00260286" w:rsidP="006F24CE">
            <w:pPr>
              <w:jc w:val="center"/>
              <w:rPr>
                <w:u w:val="single"/>
              </w:rPr>
            </w:pPr>
            <w:r w:rsidRPr="00E64766">
              <w:t>-</w:t>
            </w:r>
          </w:p>
        </w:tc>
      </w:tr>
    </w:tbl>
    <w:p w:rsidR="008B4E05" w:rsidRDefault="008B4E05" w:rsidP="008B4E05">
      <w:pPr>
        <w:rPr>
          <w:lang w:eastAsia="ar-SA"/>
        </w:rPr>
      </w:pPr>
    </w:p>
    <w:p w:rsidR="000373D0" w:rsidRPr="008B4E05" w:rsidRDefault="000373D0" w:rsidP="008B4E05">
      <w:pPr>
        <w:rPr>
          <w:lang w:eastAsia="ar-SA"/>
        </w:rPr>
      </w:pPr>
    </w:p>
    <w:sectPr w:rsidR="000373D0" w:rsidRPr="008B4E05" w:rsidSect="007731B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0B27" w:rsidRDefault="00570B27">
      <w:r>
        <w:separator/>
      </w:r>
    </w:p>
  </w:endnote>
  <w:endnote w:type="continuationSeparator" w:id="0">
    <w:p w:rsidR="00570B27" w:rsidRDefault="0057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0786605"/>
      <w:docPartObj>
        <w:docPartGallery w:val="Page Numbers (Bottom of Page)"/>
        <w:docPartUnique/>
      </w:docPartObj>
    </w:sdtPr>
    <w:sdtContent>
      <w:p w:rsidR="00130AB4" w:rsidRDefault="00FF7AF5">
        <w:pPr>
          <w:pStyle w:val="a5"/>
          <w:jc w:val="center"/>
        </w:pPr>
        <w:r>
          <w:fldChar w:fldCharType="begin"/>
        </w:r>
        <w:r w:rsidR="00130AB4">
          <w:instrText>PAGE   \* MERGEFORMAT</w:instrText>
        </w:r>
        <w:r>
          <w:fldChar w:fldCharType="separate"/>
        </w:r>
        <w:r w:rsidR="007D6293">
          <w:rPr>
            <w:noProof/>
          </w:rPr>
          <w:t>2</w:t>
        </w:r>
        <w:r>
          <w:fldChar w:fldCharType="end"/>
        </w:r>
      </w:p>
    </w:sdtContent>
  </w:sdt>
  <w:p w:rsidR="00FA5ED9" w:rsidRPr="001F365D" w:rsidRDefault="00FA5ED9" w:rsidP="00800375">
    <w:pPr>
      <w:pStyle w:val="a5"/>
      <w:jc w:val="right"/>
      <w:rPr>
        <w:rFonts w:ascii="Century Gothic" w:hAnsi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4616176"/>
      <w:docPartObj>
        <w:docPartGallery w:val="Page Numbers (Bottom of Page)"/>
        <w:docPartUnique/>
      </w:docPartObj>
    </w:sdtPr>
    <w:sdtContent>
      <w:p w:rsidR="00130AB4" w:rsidRDefault="00FF7AF5">
        <w:pPr>
          <w:pStyle w:val="a5"/>
          <w:jc w:val="center"/>
        </w:pPr>
        <w:r>
          <w:fldChar w:fldCharType="begin"/>
        </w:r>
        <w:r w:rsidR="00130AB4">
          <w:instrText>PAGE   \* MERGEFORMAT</w:instrText>
        </w:r>
        <w:r>
          <w:fldChar w:fldCharType="separate"/>
        </w:r>
        <w:r w:rsidR="007D6293">
          <w:rPr>
            <w:noProof/>
          </w:rPr>
          <w:t>4</w:t>
        </w:r>
        <w:r>
          <w:fldChar w:fldCharType="end"/>
        </w:r>
      </w:p>
    </w:sdtContent>
  </w:sdt>
  <w:p w:rsidR="00FA5ED9" w:rsidRPr="001F365D" w:rsidRDefault="00FA5ED9" w:rsidP="00800375">
    <w:pPr>
      <w:pStyle w:val="a5"/>
      <w:jc w:val="right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9046606"/>
      <w:docPartObj>
        <w:docPartGallery w:val="Page Numbers (Bottom of Page)"/>
        <w:docPartUnique/>
      </w:docPartObj>
    </w:sdtPr>
    <w:sdtContent>
      <w:p w:rsidR="00130AB4" w:rsidRDefault="00FF7AF5">
        <w:pPr>
          <w:pStyle w:val="a5"/>
          <w:jc w:val="center"/>
        </w:pPr>
        <w:r>
          <w:fldChar w:fldCharType="begin"/>
        </w:r>
        <w:r w:rsidR="00130AB4">
          <w:instrText>PAGE   \* MERGEFORMAT</w:instrText>
        </w:r>
        <w:r>
          <w:fldChar w:fldCharType="separate"/>
        </w:r>
        <w:r w:rsidR="00D21BD2">
          <w:rPr>
            <w:noProof/>
          </w:rPr>
          <w:t>8</w:t>
        </w:r>
        <w:r>
          <w:fldChar w:fldCharType="end"/>
        </w:r>
      </w:p>
    </w:sdtContent>
  </w:sdt>
  <w:p w:rsidR="00800375" w:rsidRPr="001F365D" w:rsidRDefault="00800375" w:rsidP="00800375">
    <w:pPr>
      <w:pStyle w:val="a5"/>
      <w:jc w:val="right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0B27" w:rsidRDefault="00570B27">
      <w:r>
        <w:separator/>
      </w:r>
    </w:p>
  </w:footnote>
  <w:footnote w:type="continuationSeparator" w:id="0">
    <w:p w:rsidR="00570B27" w:rsidRDefault="0057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5ED9" w:rsidRDefault="00FA5ED9">
    <w:pPr>
      <w:pStyle w:val="a3"/>
      <w:jc w:val="center"/>
    </w:pPr>
  </w:p>
  <w:p w:rsidR="00FA5ED9" w:rsidRPr="00E52B3D" w:rsidRDefault="00FA5ED9" w:rsidP="00800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26C"/>
    <w:multiLevelType w:val="multilevel"/>
    <w:tmpl w:val="6FDA6744"/>
    <w:styleLink w:val="111111"/>
    <w:lvl w:ilvl="0">
      <w:start w:val="1"/>
      <w:numFmt w:val="decimal"/>
      <w:isLgl/>
      <w:suff w:val="space"/>
      <w:lvlText w:val="%1"/>
      <w:lvlJc w:val="left"/>
      <w:pPr>
        <w:ind w:left="1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1" w15:restartNumberingAfterBreak="0">
    <w:nsid w:val="05B355E3"/>
    <w:multiLevelType w:val="hybridMultilevel"/>
    <w:tmpl w:val="A93A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51DB"/>
    <w:multiLevelType w:val="hybridMultilevel"/>
    <w:tmpl w:val="B5F6319A"/>
    <w:lvl w:ilvl="0" w:tplc="443890F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8E2C9C"/>
    <w:multiLevelType w:val="hybridMultilevel"/>
    <w:tmpl w:val="3CE6C72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1162CC7"/>
    <w:multiLevelType w:val="hybridMultilevel"/>
    <w:tmpl w:val="F0860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EE4D00"/>
    <w:multiLevelType w:val="hybridMultilevel"/>
    <w:tmpl w:val="777E9D94"/>
    <w:lvl w:ilvl="0" w:tplc="2A5671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4AA"/>
    <w:multiLevelType w:val="hybridMultilevel"/>
    <w:tmpl w:val="CC686438"/>
    <w:lvl w:ilvl="0" w:tplc="FD846508">
      <w:start w:val="2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D5EAA"/>
    <w:multiLevelType w:val="hybridMultilevel"/>
    <w:tmpl w:val="DB92F3C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BA959FB"/>
    <w:multiLevelType w:val="hybridMultilevel"/>
    <w:tmpl w:val="92F8ADC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05754A2"/>
    <w:multiLevelType w:val="hybridMultilevel"/>
    <w:tmpl w:val="F88816F4"/>
    <w:lvl w:ilvl="0" w:tplc="956AAAC0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61084"/>
    <w:multiLevelType w:val="hybridMultilevel"/>
    <w:tmpl w:val="B792C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BB6401"/>
    <w:multiLevelType w:val="hybridMultilevel"/>
    <w:tmpl w:val="2D56BDEC"/>
    <w:lvl w:ilvl="0" w:tplc="EFDECD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901440B"/>
    <w:multiLevelType w:val="hybridMultilevel"/>
    <w:tmpl w:val="4F6A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00B1D"/>
    <w:multiLevelType w:val="hybridMultilevel"/>
    <w:tmpl w:val="7ED6515E"/>
    <w:lvl w:ilvl="0" w:tplc="9D94ADD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01A92"/>
    <w:multiLevelType w:val="hybridMultilevel"/>
    <w:tmpl w:val="1E145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160600C"/>
    <w:multiLevelType w:val="hybridMultilevel"/>
    <w:tmpl w:val="E6D413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53895"/>
    <w:multiLevelType w:val="multilevel"/>
    <w:tmpl w:val="C02A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001F44"/>
    <w:multiLevelType w:val="hybridMultilevel"/>
    <w:tmpl w:val="CB60DC44"/>
    <w:name w:val="WW8Num502222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30F0"/>
    <w:multiLevelType w:val="multilevel"/>
    <w:tmpl w:val="4038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DF0ABA"/>
    <w:multiLevelType w:val="multilevel"/>
    <w:tmpl w:val="480C6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8810A4"/>
    <w:multiLevelType w:val="multilevel"/>
    <w:tmpl w:val="228A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2E1A44"/>
    <w:multiLevelType w:val="hybridMultilevel"/>
    <w:tmpl w:val="C504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9128C"/>
    <w:multiLevelType w:val="multilevel"/>
    <w:tmpl w:val="6FDA6744"/>
    <w:numStyleLink w:val="111111"/>
  </w:abstractNum>
  <w:abstractNum w:abstractNumId="23" w15:restartNumberingAfterBreak="0">
    <w:nsid w:val="474440C2"/>
    <w:multiLevelType w:val="hybridMultilevel"/>
    <w:tmpl w:val="4476F804"/>
    <w:lvl w:ilvl="0" w:tplc="237000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FF538B5"/>
    <w:multiLevelType w:val="hybridMultilevel"/>
    <w:tmpl w:val="4D3A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65437"/>
    <w:multiLevelType w:val="hybridMultilevel"/>
    <w:tmpl w:val="376ED950"/>
    <w:lvl w:ilvl="0" w:tplc="8E283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0A524C"/>
    <w:multiLevelType w:val="hybridMultilevel"/>
    <w:tmpl w:val="E48AF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276587"/>
    <w:multiLevelType w:val="multilevel"/>
    <w:tmpl w:val="DA20C17C"/>
    <w:lvl w:ilvl="0">
      <w:start w:val="1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>
      <w:start w:val="1"/>
      <w:numFmt w:val="decimal"/>
      <w:pStyle w:val="11"/>
      <w:suff w:val="space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8" w15:restartNumberingAfterBreak="0">
    <w:nsid w:val="635B6D24"/>
    <w:multiLevelType w:val="hybridMultilevel"/>
    <w:tmpl w:val="CB60D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74132"/>
    <w:multiLevelType w:val="hybridMultilevel"/>
    <w:tmpl w:val="D2B4ED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E895754"/>
    <w:multiLevelType w:val="hybridMultilevel"/>
    <w:tmpl w:val="065C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C61E6"/>
    <w:multiLevelType w:val="hybridMultilevel"/>
    <w:tmpl w:val="DA220530"/>
    <w:lvl w:ilvl="0" w:tplc="3856C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54C1A"/>
    <w:multiLevelType w:val="hybridMultilevel"/>
    <w:tmpl w:val="5C36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D42C0"/>
    <w:multiLevelType w:val="hybridMultilevel"/>
    <w:tmpl w:val="E8B6407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E037F"/>
    <w:multiLevelType w:val="hybridMultilevel"/>
    <w:tmpl w:val="867A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C4635"/>
    <w:multiLevelType w:val="hybridMultilevel"/>
    <w:tmpl w:val="5F3841F2"/>
    <w:lvl w:ilvl="0" w:tplc="05ECA7A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" w:hanging="360"/>
      </w:pPr>
    </w:lvl>
    <w:lvl w:ilvl="2" w:tplc="0419001B" w:tentative="1">
      <w:start w:val="1"/>
      <w:numFmt w:val="lowerRoman"/>
      <w:lvlText w:val="%3."/>
      <w:lvlJc w:val="right"/>
      <w:pPr>
        <w:ind w:left="731" w:hanging="180"/>
      </w:pPr>
    </w:lvl>
    <w:lvl w:ilvl="3" w:tplc="0419000F" w:tentative="1">
      <w:start w:val="1"/>
      <w:numFmt w:val="decimal"/>
      <w:lvlText w:val="%4."/>
      <w:lvlJc w:val="left"/>
      <w:pPr>
        <w:ind w:left="1451" w:hanging="360"/>
      </w:pPr>
    </w:lvl>
    <w:lvl w:ilvl="4" w:tplc="04190019" w:tentative="1">
      <w:start w:val="1"/>
      <w:numFmt w:val="lowerLetter"/>
      <w:lvlText w:val="%5."/>
      <w:lvlJc w:val="left"/>
      <w:pPr>
        <w:ind w:left="2171" w:hanging="360"/>
      </w:pPr>
    </w:lvl>
    <w:lvl w:ilvl="5" w:tplc="0419001B" w:tentative="1">
      <w:start w:val="1"/>
      <w:numFmt w:val="lowerRoman"/>
      <w:lvlText w:val="%6."/>
      <w:lvlJc w:val="right"/>
      <w:pPr>
        <w:ind w:left="2891" w:hanging="180"/>
      </w:pPr>
    </w:lvl>
    <w:lvl w:ilvl="6" w:tplc="0419000F" w:tentative="1">
      <w:start w:val="1"/>
      <w:numFmt w:val="decimal"/>
      <w:lvlText w:val="%7."/>
      <w:lvlJc w:val="left"/>
      <w:pPr>
        <w:ind w:left="3611" w:hanging="360"/>
      </w:pPr>
    </w:lvl>
    <w:lvl w:ilvl="7" w:tplc="04190019" w:tentative="1">
      <w:start w:val="1"/>
      <w:numFmt w:val="lowerLetter"/>
      <w:lvlText w:val="%8."/>
      <w:lvlJc w:val="left"/>
      <w:pPr>
        <w:ind w:left="4331" w:hanging="360"/>
      </w:pPr>
    </w:lvl>
    <w:lvl w:ilvl="8" w:tplc="0419001B" w:tentative="1">
      <w:start w:val="1"/>
      <w:numFmt w:val="lowerRoman"/>
      <w:lvlText w:val="%9."/>
      <w:lvlJc w:val="right"/>
      <w:pPr>
        <w:ind w:left="5051" w:hanging="180"/>
      </w:pPr>
    </w:lvl>
  </w:abstractNum>
  <w:num w:numId="1" w16cid:durableId="1804227062">
    <w:abstractNumId w:val="27"/>
  </w:num>
  <w:num w:numId="2" w16cid:durableId="2079672499">
    <w:abstractNumId w:val="0"/>
  </w:num>
  <w:num w:numId="3" w16cid:durableId="1983853248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 w:val="0"/>
          <w:sz w:val="20"/>
          <w:szCs w:val="20"/>
        </w:rPr>
      </w:lvl>
    </w:lvlOverride>
  </w:num>
  <w:num w:numId="4" w16cid:durableId="282616684">
    <w:abstractNumId w:val="26"/>
  </w:num>
  <w:num w:numId="5" w16cid:durableId="415251406">
    <w:abstractNumId w:val="1"/>
  </w:num>
  <w:num w:numId="6" w16cid:durableId="681054457">
    <w:abstractNumId w:val="23"/>
  </w:num>
  <w:num w:numId="7" w16cid:durableId="1203060504">
    <w:abstractNumId w:val="31"/>
  </w:num>
  <w:num w:numId="8" w16cid:durableId="1856459736">
    <w:abstractNumId w:val="19"/>
  </w:num>
  <w:num w:numId="9" w16cid:durableId="1072116063">
    <w:abstractNumId w:val="5"/>
  </w:num>
  <w:num w:numId="10" w16cid:durableId="1991254247">
    <w:abstractNumId w:val="15"/>
  </w:num>
  <w:num w:numId="11" w16cid:durableId="1157300683">
    <w:abstractNumId w:val="25"/>
  </w:num>
  <w:num w:numId="12" w16cid:durableId="717818750">
    <w:abstractNumId w:val="14"/>
  </w:num>
  <w:num w:numId="13" w16cid:durableId="1158693473">
    <w:abstractNumId w:val="33"/>
  </w:num>
  <w:num w:numId="14" w16cid:durableId="1135102756">
    <w:abstractNumId w:val="29"/>
  </w:num>
  <w:num w:numId="15" w16cid:durableId="1126973446">
    <w:abstractNumId w:val="7"/>
  </w:num>
  <w:num w:numId="16" w16cid:durableId="953251764">
    <w:abstractNumId w:val="3"/>
  </w:num>
  <w:num w:numId="17" w16cid:durableId="75369846">
    <w:abstractNumId w:val="8"/>
  </w:num>
  <w:num w:numId="18" w16cid:durableId="1631936081">
    <w:abstractNumId w:val="30"/>
  </w:num>
  <w:num w:numId="19" w16cid:durableId="247808766">
    <w:abstractNumId w:val="21"/>
  </w:num>
  <w:num w:numId="20" w16cid:durableId="1166556780">
    <w:abstractNumId w:val="18"/>
  </w:num>
  <w:num w:numId="21" w16cid:durableId="1949579841">
    <w:abstractNumId w:val="20"/>
  </w:num>
  <w:num w:numId="22" w16cid:durableId="856625843">
    <w:abstractNumId w:val="9"/>
  </w:num>
  <w:num w:numId="23" w16cid:durableId="1746295151">
    <w:abstractNumId w:val="16"/>
  </w:num>
  <w:num w:numId="24" w16cid:durableId="350692155">
    <w:abstractNumId w:val="34"/>
  </w:num>
  <w:num w:numId="25" w16cid:durableId="1811436250">
    <w:abstractNumId w:val="13"/>
  </w:num>
  <w:num w:numId="26" w16cid:durableId="832061735">
    <w:abstractNumId w:val="24"/>
  </w:num>
  <w:num w:numId="27" w16cid:durableId="2040350116">
    <w:abstractNumId w:val="35"/>
  </w:num>
  <w:num w:numId="28" w16cid:durableId="1216548093">
    <w:abstractNumId w:val="6"/>
  </w:num>
  <w:num w:numId="29" w16cid:durableId="1323578632">
    <w:abstractNumId w:val="12"/>
  </w:num>
  <w:num w:numId="30" w16cid:durableId="1815104505">
    <w:abstractNumId w:val="10"/>
  </w:num>
  <w:num w:numId="31" w16cid:durableId="656030779">
    <w:abstractNumId w:val="4"/>
  </w:num>
  <w:num w:numId="32" w16cid:durableId="829368254">
    <w:abstractNumId w:val="11"/>
  </w:num>
  <w:num w:numId="33" w16cid:durableId="15018890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0782454">
    <w:abstractNumId w:val="28"/>
  </w:num>
  <w:num w:numId="35" w16cid:durableId="1440292808">
    <w:abstractNumId w:val="32"/>
  </w:num>
  <w:num w:numId="36" w16cid:durableId="1047144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0CF"/>
    <w:rsid w:val="00006FA1"/>
    <w:rsid w:val="00032307"/>
    <w:rsid w:val="00032F09"/>
    <w:rsid w:val="000373D0"/>
    <w:rsid w:val="00056AE2"/>
    <w:rsid w:val="00090983"/>
    <w:rsid w:val="000D4543"/>
    <w:rsid w:val="000D6818"/>
    <w:rsid w:val="000F5E42"/>
    <w:rsid w:val="00126C90"/>
    <w:rsid w:val="00130AB4"/>
    <w:rsid w:val="00151FB3"/>
    <w:rsid w:val="001604AD"/>
    <w:rsid w:val="001669FB"/>
    <w:rsid w:val="00187325"/>
    <w:rsid w:val="00192E47"/>
    <w:rsid w:val="001C4D10"/>
    <w:rsid w:val="001D051D"/>
    <w:rsid w:val="001F07C7"/>
    <w:rsid w:val="00206A2C"/>
    <w:rsid w:val="002531FE"/>
    <w:rsid w:val="00260286"/>
    <w:rsid w:val="0028510B"/>
    <w:rsid w:val="002A6912"/>
    <w:rsid w:val="002C2D26"/>
    <w:rsid w:val="002E27F6"/>
    <w:rsid w:val="0030008A"/>
    <w:rsid w:val="003041FF"/>
    <w:rsid w:val="00313053"/>
    <w:rsid w:val="00317852"/>
    <w:rsid w:val="003221A4"/>
    <w:rsid w:val="00344A9F"/>
    <w:rsid w:val="003453BF"/>
    <w:rsid w:val="0034791C"/>
    <w:rsid w:val="003A2CE6"/>
    <w:rsid w:val="003D1AC3"/>
    <w:rsid w:val="00457417"/>
    <w:rsid w:val="00470146"/>
    <w:rsid w:val="0047530C"/>
    <w:rsid w:val="004925D5"/>
    <w:rsid w:val="0050648B"/>
    <w:rsid w:val="00517DC7"/>
    <w:rsid w:val="00527D17"/>
    <w:rsid w:val="005476A7"/>
    <w:rsid w:val="00566CA4"/>
    <w:rsid w:val="00570B27"/>
    <w:rsid w:val="005B57E7"/>
    <w:rsid w:val="005B69A2"/>
    <w:rsid w:val="005C3EE0"/>
    <w:rsid w:val="005D54A7"/>
    <w:rsid w:val="00610D8E"/>
    <w:rsid w:val="00610FB0"/>
    <w:rsid w:val="00630C19"/>
    <w:rsid w:val="00637B68"/>
    <w:rsid w:val="00637C1D"/>
    <w:rsid w:val="00667305"/>
    <w:rsid w:val="0067220D"/>
    <w:rsid w:val="00676C78"/>
    <w:rsid w:val="006A6338"/>
    <w:rsid w:val="006B58C9"/>
    <w:rsid w:val="006C45F5"/>
    <w:rsid w:val="006F1A42"/>
    <w:rsid w:val="006F3E92"/>
    <w:rsid w:val="006F4AD2"/>
    <w:rsid w:val="006F6321"/>
    <w:rsid w:val="00721760"/>
    <w:rsid w:val="00765874"/>
    <w:rsid w:val="007731B5"/>
    <w:rsid w:val="00774A5F"/>
    <w:rsid w:val="00774D7E"/>
    <w:rsid w:val="00785F24"/>
    <w:rsid w:val="007B6EFB"/>
    <w:rsid w:val="007C591B"/>
    <w:rsid w:val="007D6293"/>
    <w:rsid w:val="007E1D38"/>
    <w:rsid w:val="007F3D95"/>
    <w:rsid w:val="00800375"/>
    <w:rsid w:val="008016B6"/>
    <w:rsid w:val="008144A0"/>
    <w:rsid w:val="00836A55"/>
    <w:rsid w:val="00847784"/>
    <w:rsid w:val="00860448"/>
    <w:rsid w:val="0087738F"/>
    <w:rsid w:val="00882C04"/>
    <w:rsid w:val="008B4E05"/>
    <w:rsid w:val="008B5488"/>
    <w:rsid w:val="008C32D9"/>
    <w:rsid w:val="008C70AF"/>
    <w:rsid w:val="008D6B89"/>
    <w:rsid w:val="008E78C9"/>
    <w:rsid w:val="008F536E"/>
    <w:rsid w:val="0090322C"/>
    <w:rsid w:val="009101C8"/>
    <w:rsid w:val="0091458E"/>
    <w:rsid w:val="009309F3"/>
    <w:rsid w:val="009601F7"/>
    <w:rsid w:val="009627FF"/>
    <w:rsid w:val="00963280"/>
    <w:rsid w:val="00967B9D"/>
    <w:rsid w:val="009A165F"/>
    <w:rsid w:val="009B4724"/>
    <w:rsid w:val="009C1079"/>
    <w:rsid w:val="009C55B7"/>
    <w:rsid w:val="009C6E1A"/>
    <w:rsid w:val="00A1422B"/>
    <w:rsid w:val="00A15B7E"/>
    <w:rsid w:val="00A33AA6"/>
    <w:rsid w:val="00A83ECA"/>
    <w:rsid w:val="00AB5818"/>
    <w:rsid w:val="00AB6A2D"/>
    <w:rsid w:val="00AD5541"/>
    <w:rsid w:val="00AE7439"/>
    <w:rsid w:val="00B0477C"/>
    <w:rsid w:val="00B1744B"/>
    <w:rsid w:val="00B20566"/>
    <w:rsid w:val="00B35C16"/>
    <w:rsid w:val="00B47B8B"/>
    <w:rsid w:val="00B54927"/>
    <w:rsid w:val="00B576CB"/>
    <w:rsid w:val="00B7599E"/>
    <w:rsid w:val="00BA31F5"/>
    <w:rsid w:val="00BA4CBB"/>
    <w:rsid w:val="00BA6B0B"/>
    <w:rsid w:val="00BB385E"/>
    <w:rsid w:val="00BB3B0C"/>
    <w:rsid w:val="00BD14BF"/>
    <w:rsid w:val="00BF7E35"/>
    <w:rsid w:val="00C00883"/>
    <w:rsid w:val="00C113B3"/>
    <w:rsid w:val="00C25318"/>
    <w:rsid w:val="00C402CC"/>
    <w:rsid w:val="00C81072"/>
    <w:rsid w:val="00C8551A"/>
    <w:rsid w:val="00C86F91"/>
    <w:rsid w:val="00C96432"/>
    <w:rsid w:val="00CA0C97"/>
    <w:rsid w:val="00CC6CC6"/>
    <w:rsid w:val="00CF068E"/>
    <w:rsid w:val="00D04A93"/>
    <w:rsid w:val="00D1120C"/>
    <w:rsid w:val="00D171C7"/>
    <w:rsid w:val="00D21BD2"/>
    <w:rsid w:val="00D337C0"/>
    <w:rsid w:val="00D35D66"/>
    <w:rsid w:val="00D80C17"/>
    <w:rsid w:val="00D870CF"/>
    <w:rsid w:val="00DA079C"/>
    <w:rsid w:val="00DB19B8"/>
    <w:rsid w:val="00DC1886"/>
    <w:rsid w:val="00DD03F5"/>
    <w:rsid w:val="00DD283A"/>
    <w:rsid w:val="00DF27F6"/>
    <w:rsid w:val="00E0660D"/>
    <w:rsid w:val="00E23289"/>
    <w:rsid w:val="00E32F18"/>
    <w:rsid w:val="00E9311D"/>
    <w:rsid w:val="00EA1E0E"/>
    <w:rsid w:val="00EA2267"/>
    <w:rsid w:val="00EC25CB"/>
    <w:rsid w:val="00ED3434"/>
    <w:rsid w:val="00EE579D"/>
    <w:rsid w:val="00F01667"/>
    <w:rsid w:val="00F24E18"/>
    <w:rsid w:val="00F329E4"/>
    <w:rsid w:val="00F45E6C"/>
    <w:rsid w:val="00F54723"/>
    <w:rsid w:val="00F76FC1"/>
    <w:rsid w:val="00FA09B8"/>
    <w:rsid w:val="00FA5ED9"/>
    <w:rsid w:val="00FB2BB4"/>
    <w:rsid w:val="00FF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F41B2A"/>
  <w15:docId w15:val="{7F311E5D-E569-4C5A-9267-CD3B6BF8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uiPriority w:val="99"/>
    <w:qFormat/>
    <w:rsid w:val="002531F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aliases w:val="Заголовок 2 Знак Знак,Тип Знак Знак,Заголовок 2 Знак Знак Знак Знак,Тип Знак1,Тип,Знак2 Знак,Знак2 Знак Знак Знак,Знак2 Знак1,ГЛАВА,Заголовок 21, Знак2, Знак2 Знак Знак Знак, Знак2 Знак1"/>
    <w:basedOn w:val="a"/>
    <w:next w:val="a"/>
    <w:link w:val="20"/>
    <w:unhideWhenUsed/>
    <w:qFormat/>
    <w:rsid w:val="00AB6A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qFormat/>
    <w:rsid w:val="00D870CF"/>
    <w:rPr>
      <w:rFonts w:ascii="Times New Roman" w:hAnsi="Times New Roman" w:cs="Times New Roman"/>
      <w:sz w:val="24"/>
      <w:szCs w:val="24"/>
    </w:rPr>
  </w:style>
  <w:style w:type="paragraph" w:styleId="13">
    <w:name w:val="toc 1"/>
    <w:basedOn w:val="a"/>
    <w:link w:val="14"/>
    <w:autoRedefine/>
    <w:uiPriority w:val="39"/>
    <w:qFormat/>
    <w:rsid w:val="00D870CF"/>
    <w:pPr>
      <w:spacing w:before="120" w:after="120"/>
      <w:jc w:val="both"/>
    </w:pPr>
    <w:rPr>
      <w:b/>
      <w:bCs/>
      <w:sz w:val="28"/>
    </w:rPr>
  </w:style>
  <w:style w:type="paragraph" w:styleId="a3">
    <w:name w:val="header"/>
    <w:aliases w:val="ВерхКолонтитул, Знак4,Знак4, Знак8,Знак8,Верхний колонтитул Знак Знак, Знак6 Знак Знак,Знак6 Знак Знак"/>
    <w:basedOn w:val="a"/>
    <w:link w:val="a4"/>
    <w:uiPriority w:val="99"/>
    <w:rsid w:val="00D870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 Знак4 Знак,Знак4 Знак, Знак8 Знак,Знак8 Знак,Верхний колонтитул Знак Знак Знак, Знак6 Знак Знак Знак,Знак6 Знак Знак Знак"/>
    <w:basedOn w:val="a0"/>
    <w:link w:val="a3"/>
    <w:uiPriority w:val="99"/>
    <w:rsid w:val="00D87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имя файла"/>
    <w:basedOn w:val="a"/>
    <w:link w:val="a6"/>
    <w:uiPriority w:val="99"/>
    <w:rsid w:val="00D870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 Знак, Знак6 Знак,имя файла Знак"/>
    <w:basedOn w:val="a0"/>
    <w:link w:val="a5"/>
    <w:uiPriority w:val="99"/>
    <w:rsid w:val="00D87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link w:val="22"/>
    <w:autoRedefine/>
    <w:uiPriority w:val="39"/>
    <w:qFormat/>
    <w:rsid w:val="00D870CF"/>
    <w:pPr>
      <w:ind w:firstLine="284"/>
      <w:jc w:val="both"/>
    </w:pPr>
    <w:rPr>
      <w:i/>
      <w:sz w:val="28"/>
      <w:szCs w:val="20"/>
    </w:rPr>
  </w:style>
  <w:style w:type="character" w:styleId="a7">
    <w:name w:val="Hyperlink"/>
    <w:basedOn w:val="a0"/>
    <w:uiPriority w:val="99"/>
    <w:unhideWhenUsed/>
    <w:rsid w:val="00D870CF"/>
    <w:rPr>
      <w:color w:val="0563C1" w:themeColor="hyperlink"/>
      <w:u w:val="single"/>
    </w:rPr>
  </w:style>
  <w:style w:type="character" w:customStyle="1" w:styleId="22">
    <w:name w:val="Оглавление 2 Знак"/>
    <w:basedOn w:val="a0"/>
    <w:link w:val="21"/>
    <w:uiPriority w:val="39"/>
    <w:qFormat/>
    <w:rsid w:val="00D870C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">
    <w:name w:val="Раздел_1"/>
    <w:basedOn w:val="a8"/>
    <w:qFormat/>
    <w:rsid w:val="00D870CF"/>
    <w:pPr>
      <w:pageBreakBefore/>
      <w:numPr>
        <w:numId w:val="1"/>
      </w:numPr>
      <w:shd w:val="clear" w:color="auto" w:fill="FFFFFF"/>
      <w:tabs>
        <w:tab w:val="left" w:pos="709"/>
      </w:tabs>
      <w:suppressAutoHyphens/>
      <w:spacing w:after="200"/>
      <w:contextualSpacing w:val="0"/>
      <w:jc w:val="both"/>
      <w:outlineLvl w:val="0"/>
    </w:pPr>
    <w:rPr>
      <w:b/>
      <w:caps/>
      <w:sz w:val="28"/>
      <w:szCs w:val="28"/>
      <w:lang w:eastAsia="ar-SA"/>
    </w:rPr>
  </w:style>
  <w:style w:type="paragraph" w:customStyle="1" w:styleId="11">
    <w:name w:val="Раздел_1_1"/>
    <w:basedOn w:val="a8"/>
    <w:qFormat/>
    <w:rsid w:val="00D870CF"/>
    <w:pPr>
      <w:numPr>
        <w:ilvl w:val="1"/>
        <w:numId w:val="1"/>
      </w:numPr>
      <w:shd w:val="clear" w:color="auto" w:fill="FFFFFF"/>
      <w:suppressAutoHyphens/>
      <w:spacing w:before="200"/>
      <w:contextualSpacing w:val="0"/>
      <w:jc w:val="both"/>
      <w:outlineLvl w:val="1"/>
    </w:pPr>
    <w:rPr>
      <w:b/>
      <w:sz w:val="28"/>
      <w:szCs w:val="28"/>
      <w:lang w:eastAsia="ar-SA"/>
    </w:rPr>
  </w:style>
  <w:style w:type="paragraph" w:customStyle="1" w:styleId="111">
    <w:name w:val="Раздел! 1_1_1"/>
    <w:basedOn w:val="a"/>
    <w:qFormat/>
    <w:rsid w:val="00D870CF"/>
    <w:pPr>
      <w:numPr>
        <w:ilvl w:val="2"/>
        <w:numId w:val="1"/>
      </w:numPr>
      <w:shd w:val="clear" w:color="auto" w:fill="FFFFFF"/>
      <w:suppressAutoHyphens/>
      <w:spacing w:before="100"/>
      <w:jc w:val="both"/>
      <w:outlineLvl w:val="1"/>
    </w:pPr>
    <w:rPr>
      <w:b/>
      <w:sz w:val="28"/>
      <w:szCs w:val="28"/>
      <w:lang w:eastAsia="ar-SA"/>
    </w:rPr>
  </w:style>
  <w:style w:type="paragraph" w:customStyle="1" w:styleId="1111">
    <w:name w:val="Раздел! 1_1_1_1"/>
    <w:basedOn w:val="111"/>
    <w:qFormat/>
    <w:rsid w:val="00D870CF"/>
    <w:pPr>
      <w:numPr>
        <w:ilvl w:val="3"/>
      </w:numPr>
      <w:tabs>
        <w:tab w:val="left" w:pos="851"/>
      </w:tabs>
    </w:pPr>
    <w:rPr>
      <w:i/>
    </w:rPr>
  </w:style>
  <w:style w:type="paragraph" w:customStyle="1" w:styleId="a9">
    <w:name w:val="Табличный_центр"/>
    <w:basedOn w:val="a"/>
    <w:qFormat/>
    <w:rsid w:val="00D870CF"/>
    <w:pPr>
      <w:suppressAutoHyphens/>
      <w:jc w:val="center"/>
    </w:pPr>
    <w:rPr>
      <w:sz w:val="22"/>
      <w:lang w:eastAsia="zh-CN"/>
    </w:rPr>
  </w:style>
  <w:style w:type="paragraph" w:customStyle="1" w:styleId="aa">
    <w:name w:val="Табличный_слева"/>
    <w:basedOn w:val="a"/>
    <w:qFormat/>
    <w:rsid w:val="00D870CF"/>
    <w:pPr>
      <w:suppressAutoHyphens/>
    </w:pPr>
    <w:rPr>
      <w:sz w:val="22"/>
      <w:lang w:eastAsia="zh-CN"/>
    </w:rPr>
  </w:style>
  <w:style w:type="table" w:customStyle="1" w:styleId="5">
    <w:name w:val="Сетка таблицы5"/>
    <w:basedOn w:val="a1"/>
    <w:next w:val="ab"/>
    <w:uiPriority w:val="39"/>
    <w:rsid w:val="00D8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name w:val="Стиль Таблица Геоника"/>
    <w:basedOn w:val="a1"/>
    <w:uiPriority w:val="99"/>
    <w:rsid w:val="00D8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cPr>
      <w:shd w:val="clear" w:color="auto" w:fill="FFFFFF" w:themeFill="background1"/>
    </w:tcPr>
  </w:style>
  <w:style w:type="paragraph" w:styleId="a8">
    <w:name w:val="List Paragraph"/>
    <w:aliases w:val="ТЕКСТ,Заголовок_3,ПАРАГРАФ,Use Case List Paragraph,ТЗ список,Абзац списка литеральный,List Paragraph,Bullet List,FooterText,numbered,Bullet 1,it_List1,асз.Списка,Абзац основного текста"/>
    <w:basedOn w:val="a"/>
    <w:link w:val="ad"/>
    <w:uiPriority w:val="99"/>
    <w:qFormat/>
    <w:rsid w:val="00D870CF"/>
    <w:pPr>
      <w:ind w:left="720"/>
      <w:contextualSpacing/>
    </w:pPr>
  </w:style>
  <w:style w:type="table" w:styleId="ab">
    <w:name w:val="Table Grid"/>
    <w:basedOn w:val="a1"/>
    <w:uiPriority w:val="59"/>
    <w:rsid w:val="00D87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F1A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1A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ТЕКСТ Знак,Заголовок_3 Знак,ПАРАГРАФ Знак,Use Case List Paragraph Знак,ТЗ список Знак,Абзац списка литеральный Знак,List Paragraph Знак,Bullet List Знак,FooterText Знак,numbered Знак,Bullet 1 Знак,it_List1 Знак,асз.Списка Знак"/>
    <w:basedOn w:val="a0"/>
    <w:link w:val="a8"/>
    <w:uiPriority w:val="99"/>
    <w:rsid w:val="006F1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qFormat/>
    <w:rsid w:val="00AB6A2D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0">
    <w:name w:val="Табличный_заголовки"/>
    <w:basedOn w:val="a"/>
    <w:qFormat/>
    <w:rsid w:val="00AB6A2D"/>
    <w:pPr>
      <w:keepNext/>
      <w:keepLines/>
      <w:suppressAutoHyphens/>
      <w:jc w:val="center"/>
    </w:pPr>
    <w:rPr>
      <w:b/>
      <w:sz w:val="22"/>
      <w:lang w:eastAsia="zh-CN"/>
    </w:rPr>
  </w:style>
  <w:style w:type="paragraph" w:customStyle="1" w:styleId="100">
    <w:name w:val="Табличный_центр_10"/>
    <w:basedOn w:val="a"/>
    <w:qFormat/>
    <w:rsid w:val="00AB6A2D"/>
    <w:pPr>
      <w:keepNext/>
      <w:jc w:val="center"/>
    </w:pPr>
    <w:rPr>
      <w:sz w:val="20"/>
    </w:rPr>
  </w:style>
  <w:style w:type="numbering" w:styleId="111111">
    <w:name w:val="Outline List 2"/>
    <w:basedOn w:val="a2"/>
    <w:rsid w:val="00AB6A2D"/>
    <w:pPr>
      <w:numPr>
        <w:numId w:val="2"/>
      </w:numPr>
    </w:pPr>
  </w:style>
  <w:style w:type="paragraph" w:customStyle="1" w:styleId="S1">
    <w:name w:val="S_Заголовок 1"/>
    <w:basedOn w:val="a"/>
    <w:autoRedefine/>
    <w:uiPriority w:val="99"/>
    <w:qFormat/>
    <w:rsid w:val="00AB6A2D"/>
    <w:rPr>
      <w:b/>
      <w:sz w:val="22"/>
      <w:szCs w:val="22"/>
      <w:lang w:eastAsia="en-US"/>
    </w:rPr>
  </w:style>
  <w:style w:type="paragraph" w:customStyle="1" w:styleId="S2">
    <w:name w:val="S_Заголовок 2"/>
    <w:basedOn w:val="2"/>
    <w:uiPriority w:val="99"/>
    <w:rsid w:val="00AB6A2D"/>
    <w:pPr>
      <w:keepNext w:val="0"/>
      <w:keepLines w:val="0"/>
      <w:tabs>
        <w:tab w:val="num" w:pos="360"/>
      </w:tabs>
      <w:spacing w:before="0" w:line="360" w:lineRule="auto"/>
      <w:ind w:left="360" w:hanging="36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AB6A2D"/>
    <w:pPr>
      <w:keepNext w:val="0"/>
      <w:keepLines w:val="0"/>
      <w:tabs>
        <w:tab w:val="num" w:pos="1430"/>
      </w:tabs>
      <w:spacing w:before="0" w:line="360" w:lineRule="auto"/>
      <w:ind w:left="1430" w:hanging="72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character" w:customStyle="1" w:styleId="20">
    <w:name w:val="Заголовок 2 Знак"/>
    <w:aliases w:val="Заголовок 2 Знак Знак Знак1,Тип Знак Знак Знак1,Заголовок 2 Знак Знак Знак Знак Знак1,Тип Знак1 Знак1,Тип Знак2,Знак2 Знак Знак1,Знак2 Знак Знак Знак Знак1,Знак2 Знак1 Знак1,ГЛАВА Знак1,Заголовок 21 Знак1, Знак2 Знак2, Знак2 Знак1 Знак"/>
    <w:basedOn w:val="a0"/>
    <w:link w:val="2"/>
    <w:uiPriority w:val="9"/>
    <w:semiHidden/>
    <w:rsid w:val="00AB6A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6A2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1">
    <w:name w:val="caption"/>
    <w:aliases w:val="Номер объекта,адрес,Название объекта Знак1 Знак,Название объекта Знак Знак Знак,Название объекта Знак Знак Знак Знак Знак Знак Знак Знак Знак,Название объекта Знак Знак Знак Знак Знак Знак1 Знак Знак"/>
    <w:basedOn w:val="a"/>
    <w:uiPriority w:val="35"/>
    <w:qFormat/>
    <w:rsid w:val="00C8551A"/>
    <w:pPr>
      <w:tabs>
        <w:tab w:val="left" w:pos="1134"/>
      </w:tabs>
      <w:ind w:firstLine="709"/>
      <w:jc w:val="both"/>
    </w:pPr>
    <w:rPr>
      <w:b/>
      <w:bCs/>
      <w:sz w:val="20"/>
      <w:szCs w:val="20"/>
    </w:rPr>
  </w:style>
  <w:style w:type="paragraph" w:customStyle="1" w:styleId="af2">
    <w:name w:val="Текст стандарт"/>
    <w:basedOn w:val="a"/>
    <w:qFormat/>
    <w:rsid w:val="00B35C16"/>
    <w:pPr>
      <w:spacing w:after="120" w:line="259" w:lineRule="auto"/>
      <w:ind w:firstLine="709"/>
      <w:jc w:val="both"/>
    </w:pPr>
    <w:rPr>
      <w:rFonts w:eastAsiaTheme="minorHAnsi"/>
      <w:sz w:val="22"/>
      <w:szCs w:val="22"/>
      <w:lang w:eastAsia="en-US"/>
    </w:rPr>
  </w:style>
  <w:style w:type="character" w:customStyle="1" w:styleId="monument-name">
    <w:name w:val="monument-name"/>
    <w:basedOn w:val="a0"/>
    <w:rsid w:val="00B35C16"/>
  </w:style>
  <w:style w:type="character" w:customStyle="1" w:styleId="apple-converted-space">
    <w:name w:val="apple-converted-space"/>
    <w:basedOn w:val="a0"/>
    <w:rsid w:val="00B35C16"/>
  </w:style>
  <w:style w:type="character" w:customStyle="1" w:styleId="12">
    <w:name w:val="Заголовок 1 Знак"/>
    <w:basedOn w:val="a0"/>
    <w:link w:val="10"/>
    <w:uiPriority w:val="99"/>
    <w:qFormat/>
    <w:rsid w:val="002531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3">
    <w:name w:val="footnote text"/>
    <w:basedOn w:val="a"/>
    <w:link w:val="af4"/>
    <w:semiHidden/>
    <w:rsid w:val="002531FE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253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1276">
    <w:name w:val="Стиль 13 пт По ширине Первая строка:  127 см Перед:  6 пт"/>
    <w:basedOn w:val="a"/>
    <w:rsid w:val="002531FE"/>
    <w:pPr>
      <w:shd w:val="clear" w:color="auto" w:fill="FFFFFF"/>
      <w:ind w:firstLine="709"/>
      <w:jc w:val="both"/>
    </w:pPr>
    <w:rPr>
      <w:sz w:val="26"/>
      <w:szCs w:val="26"/>
    </w:rPr>
  </w:style>
  <w:style w:type="character" w:styleId="af5">
    <w:name w:val="footnote reference"/>
    <w:semiHidden/>
    <w:rsid w:val="002531FE"/>
    <w:rPr>
      <w:vertAlign w:val="superscript"/>
    </w:rPr>
  </w:style>
  <w:style w:type="paragraph" w:customStyle="1" w:styleId="110">
    <w:name w:val="Табличный_боковик_11"/>
    <w:link w:val="112"/>
    <w:qFormat/>
    <w:rsid w:val="002531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0"/>
    <w:rsid w:val="002531F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253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2531FE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2531FE"/>
    <w:rPr>
      <w:b/>
      <w:bCs/>
    </w:rPr>
  </w:style>
  <w:style w:type="paragraph" w:customStyle="1" w:styleId="formattext">
    <w:name w:val="formattext"/>
    <w:basedOn w:val="a"/>
    <w:rsid w:val="002531FE"/>
    <w:pPr>
      <w:spacing w:before="100" w:beforeAutospacing="1" w:after="100" w:afterAutospacing="1"/>
    </w:pPr>
  </w:style>
  <w:style w:type="paragraph" w:customStyle="1" w:styleId="131">
    <w:name w:val="Заголовок 13.1"/>
    <w:basedOn w:val="a"/>
    <w:link w:val="1310"/>
    <w:qFormat/>
    <w:rsid w:val="002531FE"/>
    <w:pPr>
      <w:spacing w:before="200"/>
      <w:ind w:left="2291" w:hanging="360"/>
      <w:outlineLvl w:val="1"/>
    </w:pPr>
    <w:rPr>
      <w:b/>
    </w:rPr>
  </w:style>
  <w:style w:type="character" w:customStyle="1" w:styleId="1310">
    <w:name w:val="Заголовок 13.1 Знак"/>
    <w:basedOn w:val="a0"/>
    <w:link w:val="131"/>
    <w:rsid w:val="002531F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0">
    <w:name w:val="Заголовок 2 Знак1"/>
    <w:aliases w:val="Заголовок 2 Знак Знак Знак,Тип Знак Знак Знак,Заголовок 2 Знак Знак Знак Знак Знак,Тип Знак1 Знак,Тип Знак,Знак2 Знак Знак,Знак2 Знак Знак Знак Знак,Знак2 Знак1 Знак,ГЛАВА Знак,Заголовок 21 Знак, Знак2 Знак, Знак2 Знак Знак Знак Знак"/>
    <w:qFormat/>
    <w:rsid w:val="002531FE"/>
    <w:rPr>
      <w:rFonts w:ascii="Times New Roman" w:eastAsia="Times New Roman" w:hAnsi="Times New Roman" w:cs="Arial"/>
      <w:b/>
      <w:bCs/>
      <w:i/>
      <w:iCs/>
      <w:sz w:val="28"/>
      <w:szCs w:val="24"/>
      <w:lang w:eastAsia="ru-RU"/>
    </w:rPr>
  </w:style>
  <w:style w:type="paragraph" w:customStyle="1" w:styleId="u">
    <w:name w:val="u"/>
    <w:basedOn w:val="a"/>
    <w:qFormat/>
    <w:rsid w:val="002531FE"/>
    <w:pPr>
      <w:tabs>
        <w:tab w:val="left" w:pos="1134"/>
      </w:tabs>
      <w:spacing w:line="360" w:lineRule="auto"/>
      <w:ind w:firstLine="539"/>
      <w:jc w:val="both"/>
    </w:pPr>
    <w:rPr>
      <w:color w:val="000000"/>
      <w:sz w:val="18"/>
      <w:szCs w:val="18"/>
    </w:rPr>
  </w:style>
  <w:style w:type="paragraph" w:customStyle="1" w:styleId="uni">
    <w:name w:val="uni"/>
    <w:basedOn w:val="a"/>
    <w:rsid w:val="002531FE"/>
    <w:pPr>
      <w:suppressAutoHyphens/>
      <w:jc w:val="both"/>
    </w:pPr>
    <w:rPr>
      <w:lang w:eastAsia="zh-CN"/>
    </w:rPr>
  </w:style>
  <w:style w:type="character" w:customStyle="1" w:styleId="af8">
    <w:name w:val="Основной текст_"/>
    <w:qFormat/>
    <w:locked/>
    <w:rsid w:val="002531FE"/>
    <w:rPr>
      <w:sz w:val="24"/>
      <w:szCs w:val="24"/>
      <w:lang w:bidi="ar-SA"/>
    </w:rPr>
  </w:style>
  <w:style w:type="paragraph" w:customStyle="1" w:styleId="31">
    <w:name w:val="3"/>
    <w:basedOn w:val="a"/>
    <w:next w:val="af6"/>
    <w:rsid w:val="002531FE"/>
    <w:pPr>
      <w:spacing w:before="100" w:beforeAutospacing="1" w:after="100" w:afterAutospacing="1"/>
    </w:pPr>
  </w:style>
  <w:style w:type="character" w:customStyle="1" w:styleId="af9">
    <w:name w:val="Название Знак"/>
    <w:aliases w:val="Çàãîëîâîê Знак,Caaieiaie Знак"/>
    <w:link w:val="afa"/>
    <w:qFormat/>
    <w:locked/>
    <w:rsid w:val="002531FE"/>
    <w:rPr>
      <w:b/>
      <w:bCs/>
      <w:sz w:val="28"/>
      <w:szCs w:val="24"/>
      <w:lang w:eastAsia="ru-RU"/>
    </w:rPr>
  </w:style>
  <w:style w:type="paragraph" w:customStyle="1" w:styleId="afa">
    <w:name w:val="Çàãîëîâîê"/>
    <w:aliases w:val="Caaieiaie"/>
    <w:basedOn w:val="a"/>
    <w:next w:val="afb"/>
    <w:link w:val="af9"/>
    <w:qFormat/>
    <w:rsid w:val="002531FE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paragraph" w:styleId="afb">
    <w:name w:val="Title"/>
    <w:basedOn w:val="a"/>
    <w:next w:val="a"/>
    <w:link w:val="afc"/>
    <w:uiPriority w:val="10"/>
    <w:qFormat/>
    <w:rsid w:val="002531F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c">
    <w:name w:val="Заголовок Знак"/>
    <w:basedOn w:val="a0"/>
    <w:link w:val="afb"/>
    <w:uiPriority w:val="10"/>
    <w:rsid w:val="002531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113">
    <w:name w:val="Заголовок 11"/>
    <w:basedOn w:val="a"/>
    <w:link w:val="114"/>
    <w:qFormat/>
    <w:rsid w:val="00637B68"/>
    <w:pPr>
      <w:keepNext/>
      <w:suppressAutoHyphens/>
      <w:overflowPunct w:val="0"/>
      <w:autoSpaceDE w:val="0"/>
      <w:spacing w:before="240" w:after="60"/>
      <w:ind w:firstLine="709"/>
      <w:jc w:val="both"/>
      <w:textAlignment w:val="baseline"/>
      <w:outlineLvl w:val="0"/>
    </w:pPr>
    <w:rPr>
      <w:rFonts w:cs="Arial"/>
      <w:b/>
      <w:bCs/>
      <w:smallCaps/>
      <w:kern w:val="32"/>
      <w:lang w:eastAsia="ar-SA"/>
    </w:rPr>
  </w:style>
  <w:style w:type="character" w:customStyle="1" w:styleId="114">
    <w:name w:val="Заголовок 11 Знак"/>
    <w:basedOn w:val="a0"/>
    <w:link w:val="113"/>
    <w:rsid w:val="00637B68"/>
    <w:rPr>
      <w:rFonts w:ascii="Times New Roman" w:eastAsia="Times New Roman" w:hAnsi="Times New Roman" w:cs="Arial"/>
      <w:b/>
      <w:bCs/>
      <w:smallCaps/>
      <w:kern w:val="32"/>
      <w:sz w:val="24"/>
      <w:szCs w:val="24"/>
      <w:lang w:eastAsia="ar-SA"/>
    </w:rPr>
  </w:style>
  <w:style w:type="character" w:customStyle="1" w:styleId="14">
    <w:name w:val="Оглавление 1 Знак"/>
    <w:link w:val="13"/>
    <w:uiPriority w:val="39"/>
    <w:qFormat/>
    <w:rsid w:val="00B576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d">
    <w:name w:val="page number"/>
    <w:basedOn w:val="a0"/>
    <w:rsid w:val="00FA5ED9"/>
  </w:style>
  <w:style w:type="character" w:styleId="afe">
    <w:name w:val="annotation reference"/>
    <w:basedOn w:val="a0"/>
    <w:uiPriority w:val="99"/>
    <w:semiHidden/>
    <w:unhideWhenUsed/>
    <w:rsid w:val="00CC6CC6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C6CC6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C6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C6CC6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C6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Document Map"/>
    <w:basedOn w:val="a"/>
    <w:link w:val="aff4"/>
    <w:uiPriority w:val="99"/>
    <w:semiHidden/>
    <w:unhideWhenUsed/>
    <w:rsid w:val="00032F09"/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032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128A-39BB-493F-8935-FDA13DB5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8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User</cp:lastModifiedBy>
  <cp:revision>80</cp:revision>
  <dcterms:created xsi:type="dcterms:W3CDTF">2019-12-05T14:30:00Z</dcterms:created>
  <dcterms:modified xsi:type="dcterms:W3CDTF">2025-01-22T11:58:00Z</dcterms:modified>
</cp:coreProperties>
</file>