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5B7412A6" w:rsidR="00BD45CE" w:rsidRPr="00A3151D" w:rsidRDefault="003D74BB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74BB">
              <w:rPr>
                <w:rFonts w:asciiTheme="minorHAnsi" w:hAnsiTheme="minorHAnsi" w:cstheme="minorHAnsi"/>
                <w:sz w:val="22"/>
                <w:szCs w:val="22"/>
              </w:rPr>
              <w:t xml:space="preserve">По схеме расположения земельного участка на кадастровом плане территории многоквартирного дома, местоположение: Архангельская область, Вельский муниципальный район, </w:t>
            </w:r>
            <w:r w:rsidR="00FB55A9">
              <w:rPr>
                <w:rFonts w:asciiTheme="minorHAnsi" w:hAnsiTheme="minorHAnsi" w:cstheme="minorHAnsi"/>
                <w:sz w:val="22"/>
                <w:szCs w:val="22"/>
              </w:rPr>
              <w:t>с.п.</w:t>
            </w:r>
            <w:r w:rsidRPr="003D74BB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Судромское</w:t>
            </w:r>
            <w:r w:rsidRPr="003D74BB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п. Погост</w:t>
            </w:r>
            <w:r w:rsidRPr="003D74B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ул. Заречная, д. 21</w:t>
            </w:r>
            <w:r w:rsidRPr="003D74BB">
              <w:rPr>
                <w:rFonts w:asciiTheme="minorHAnsi" w:hAnsiTheme="minorHAnsi" w:cstheme="minorHAnsi"/>
                <w:sz w:val="22"/>
                <w:szCs w:val="22"/>
              </w:rPr>
              <w:t xml:space="preserve">, площадью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3410</w:t>
            </w:r>
            <w:r w:rsidRPr="003D74BB">
              <w:rPr>
                <w:rFonts w:asciiTheme="minorHAnsi" w:hAnsiTheme="minorHAnsi" w:cstheme="minorHAnsi"/>
                <w:sz w:val="22"/>
                <w:szCs w:val="22"/>
              </w:rPr>
              <w:t xml:space="preserve"> кв.м., с видом разрешенного использования: малоэтажная многоквартирная жилая застройка.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0EFC4220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Вельского муниципального района 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 «Вельский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476333E0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по проектам решений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7E465F11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Общий срок</w:t>
            </w:r>
            <w:r w:rsidR="00FB55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FB55A9">
              <w:rPr>
                <w:rFonts w:asciiTheme="minorHAnsi" w:hAnsiTheme="minorHAnsi" w:cstheme="minorHAnsi"/>
                <w:sz w:val="22"/>
                <w:szCs w:val="22"/>
              </w:rPr>
              <w:t xml:space="preserve"> (14 дней).</w:t>
            </w:r>
            <w:bookmarkStart w:id="0" w:name="_GoBack"/>
            <w:bookmarkEnd w:id="0"/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3CA0300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Вельский район, г.Вельск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каб.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5F0E20F7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4BB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</w:t>
            </w:r>
            <w:r w:rsidR="00FB55A9">
              <w:rPr>
                <w:rFonts w:asciiTheme="minorHAnsi" w:hAnsiTheme="minorHAnsi" w:cstheme="minorHAnsi"/>
                <w:sz w:val="22"/>
                <w:szCs w:val="22"/>
              </w:rPr>
              <w:t>УКС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архитектуры и экологии по адресу: Архангельская область, Вельский район, г.Вельск, ул.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22150C5" w14:textId="3C138237" w:rsidR="00B046F9" w:rsidRDefault="003D74BB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537753B1" w14:textId="49F7B9C5" w:rsidR="00FB55A9" w:rsidRDefault="00FB55A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4A750ECB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3D74BB">
        <w:rPr>
          <w:rFonts w:asciiTheme="minorHAnsi" w:hAnsiTheme="minorHAnsi" w:cstheme="minorHAnsi"/>
          <w:b/>
          <w:sz w:val="24"/>
          <w:szCs w:val="24"/>
          <w:u w:val="single"/>
        </w:rPr>
        <w:t>05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3D74BB">
        <w:rPr>
          <w:rFonts w:asciiTheme="minorHAnsi" w:hAnsiTheme="minorHAnsi" w:cstheme="minorHAnsi"/>
          <w:b/>
          <w:sz w:val="24"/>
          <w:szCs w:val="24"/>
          <w:u w:val="single"/>
        </w:rPr>
        <w:t>февраля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«Вельский муниципальный район»                                                                 С.О.Туркин</w:t>
      </w:r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D74BB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55A9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A250A-2B02-4FA6-BA7D-9304C971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3</cp:revision>
  <cp:lastPrinted>2023-09-27T13:15:00Z</cp:lastPrinted>
  <dcterms:created xsi:type="dcterms:W3CDTF">2025-01-28T13:17:00Z</dcterms:created>
  <dcterms:modified xsi:type="dcterms:W3CDTF">2025-01-28T13:19:00Z</dcterms:modified>
</cp:coreProperties>
</file>